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310C1" w14:textId="77777777" w:rsidR="00915A5A" w:rsidRPr="00AA7FAB" w:rsidRDefault="2667C39C" w:rsidP="000A664D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r w:rsidRPr="00AA7FAB">
        <w:rPr>
          <w:rFonts w:ascii="Franklin Gothic Book" w:hAnsi="Franklin Gothic Book"/>
          <w:smallCaps/>
          <w:spacing w:val="20"/>
          <w:sz w:val="40"/>
          <w:szCs w:val="40"/>
        </w:rPr>
        <w:t xml:space="preserve"> </w:t>
      </w:r>
      <w:r w:rsidR="00915A5A" w:rsidRPr="00AA7FAB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1176A4CB" w14:textId="77777777" w:rsidR="00915A5A" w:rsidRPr="00813163" w:rsidRDefault="00915A5A" w:rsidP="000A664D">
      <w:pPr>
        <w:jc w:val="both"/>
        <w:rPr>
          <w:sz w:val="22"/>
          <w:szCs w:val="24"/>
        </w:rPr>
      </w:pPr>
    </w:p>
    <w:p w14:paraId="0F9CA9B6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AA7FAB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082753CF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67C6D183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 xml:space="preserve">IČ: </w:t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Pr="00AA7FAB">
        <w:rPr>
          <w:rFonts w:ascii="Franklin Gothic Book" w:hAnsi="Franklin Gothic Book"/>
          <w:sz w:val="22"/>
          <w:szCs w:val="24"/>
        </w:rPr>
        <w:t>002 16 208</w:t>
      </w:r>
    </w:p>
    <w:p w14:paraId="516079F6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 xml:space="preserve">DIČ: </w:t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Pr="00AA7FAB">
        <w:rPr>
          <w:rFonts w:ascii="Franklin Gothic Book" w:hAnsi="Franklin Gothic Book"/>
          <w:sz w:val="22"/>
          <w:szCs w:val="24"/>
        </w:rPr>
        <w:t>CZ00216208</w:t>
      </w:r>
    </w:p>
    <w:p w14:paraId="7D33B75E" w14:textId="6B064B00" w:rsidR="005E7F76" w:rsidRPr="00AA7FAB" w:rsidRDefault="005E7F76" w:rsidP="005E7F76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>zastoupená:</w:t>
      </w:r>
      <w:r w:rsidRPr="00AA7FAB">
        <w:rPr>
          <w:rFonts w:ascii="Franklin Gothic Book" w:hAnsi="Franklin Gothic Book"/>
          <w:sz w:val="22"/>
        </w:rPr>
        <w:t xml:space="preserve"> </w:t>
      </w:r>
      <w:r w:rsidR="00813163" w:rsidRPr="00AA7FAB">
        <w:rPr>
          <w:rFonts w:ascii="Franklin Gothic Book" w:hAnsi="Franklin Gothic Book"/>
          <w:sz w:val="22"/>
        </w:rPr>
        <w:tab/>
      </w:r>
      <w:r w:rsidR="00B56E64">
        <w:rPr>
          <w:rFonts w:ascii="Franklin Gothic Book" w:hAnsi="Franklin Gothic Book"/>
          <w:sz w:val="22"/>
        </w:rPr>
        <w:t>doc. RNDr. Antonínem Jančaříkem, Ph.D.</w:t>
      </w:r>
      <w:r w:rsidR="00813163" w:rsidRPr="00AA7FAB">
        <w:rPr>
          <w:rFonts w:ascii="Franklin Gothic Book" w:hAnsi="Franklin Gothic Book"/>
          <w:sz w:val="22"/>
        </w:rPr>
        <w:t xml:space="preserve"> - děkanem</w:t>
      </w:r>
    </w:p>
    <w:p w14:paraId="440E8BA8" w14:textId="77777777" w:rsidR="00813163" w:rsidRPr="00AA7FAB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bankovní spojení:</w:t>
      </w:r>
      <w:r w:rsidR="00813163" w:rsidRPr="00AA7FAB">
        <w:rPr>
          <w:rFonts w:ascii="Franklin Gothic Book" w:hAnsi="Franklin Gothic Book"/>
          <w:sz w:val="22"/>
        </w:rPr>
        <w:t xml:space="preserve"> </w:t>
      </w:r>
      <w:r w:rsidR="005E7F76" w:rsidRPr="00AA7FAB">
        <w:rPr>
          <w:rFonts w:ascii="Franklin Gothic Book" w:hAnsi="Franklin Gothic Book"/>
          <w:sz w:val="22"/>
        </w:rPr>
        <w:t xml:space="preserve">účet číslo </w:t>
      </w:r>
      <w:r w:rsidR="00813163" w:rsidRPr="00AA7FAB">
        <w:rPr>
          <w:rFonts w:ascii="Franklin Gothic Book" w:hAnsi="Franklin Gothic Book"/>
          <w:sz w:val="22"/>
        </w:rPr>
        <w:t>85236011/0100</w:t>
      </w:r>
      <w:r w:rsidR="005E7F76" w:rsidRPr="00AA7FAB">
        <w:rPr>
          <w:rFonts w:ascii="Franklin Gothic Book" w:hAnsi="Franklin Gothic Book"/>
          <w:sz w:val="22"/>
        </w:rPr>
        <w:t xml:space="preserve">, vedený u </w:t>
      </w:r>
      <w:r w:rsidR="00813163" w:rsidRPr="00AA7FAB">
        <w:rPr>
          <w:rFonts w:ascii="Franklin Gothic Book" w:hAnsi="Franklin Gothic Book"/>
          <w:sz w:val="22"/>
        </w:rPr>
        <w:t>Komerční banky, a.s.</w:t>
      </w:r>
    </w:p>
    <w:p w14:paraId="7D108544" w14:textId="77777777" w:rsidR="00C3581B" w:rsidRPr="00AA7FAB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jedné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7DD58EB7" w14:textId="77777777" w:rsidR="00915A5A" w:rsidRPr="00AA7FAB" w:rsidRDefault="00915A5A" w:rsidP="000A664D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dále jen </w:t>
      </w:r>
      <w:r w:rsidRPr="00AA7FAB">
        <w:rPr>
          <w:rFonts w:ascii="Franklin Gothic Book" w:hAnsi="Franklin Gothic Book"/>
          <w:i/>
          <w:sz w:val="22"/>
        </w:rPr>
        <w:t>„</w:t>
      </w:r>
      <w:r w:rsidRPr="00AA7FAB">
        <w:rPr>
          <w:rFonts w:ascii="Franklin Gothic Book" w:hAnsi="Franklin Gothic Book"/>
          <w:b/>
          <w:i/>
          <w:sz w:val="22"/>
        </w:rPr>
        <w:t>objednatel</w:t>
      </w:r>
      <w:r w:rsidRPr="00AA7FAB">
        <w:rPr>
          <w:rFonts w:ascii="Franklin Gothic Book" w:hAnsi="Franklin Gothic Book"/>
          <w:sz w:val="22"/>
        </w:rPr>
        <w:t>“</w:t>
      </w:r>
    </w:p>
    <w:p w14:paraId="04D0FCFE" w14:textId="77777777" w:rsidR="00915A5A" w:rsidRPr="00AA7FAB" w:rsidRDefault="00915A5A" w:rsidP="000A664D">
      <w:pPr>
        <w:jc w:val="both"/>
        <w:rPr>
          <w:rFonts w:ascii="Franklin Gothic Book" w:hAnsi="Franklin Gothic Book"/>
          <w:sz w:val="22"/>
        </w:rPr>
      </w:pPr>
    </w:p>
    <w:p w14:paraId="60864F26" w14:textId="77777777" w:rsidR="00915A5A" w:rsidRPr="00AA7FAB" w:rsidRDefault="00915A5A" w:rsidP="000A664D">
      <w:pPr>
        <w:jc w:val="both"/>
        <w:rPr>
          <w:rFonts w:ascii="Franklin Gothic Book" w:hAnsi="Franklin Gothic Book"/>
          <w:b/>
          <w:i/>
          <w:sz w:val="22"/>
        </w:rPr>
      </w:pPr>
      <w:r w:rsidRPr="00AA7FAB">
        <w:rPr>
          <w:rFonts w:ascii="Franklin Gothic Book" w:hAnsi="Franklin Gothic Book"/>
          <w:b/>
          <w:i/>
          <w:sz w:val="22"/>
        </w:rPr>
        <w:t>a</w:t>
      </w:r>
    </w:p>
    <w:p w14:paraId="3E491E45" w14:textId="77777777" w:rsidR="00794BE6" w:rsidRDefault="00794BE6" w:rsidP="000A664D">
      <w:pPr>
        <w:jc w:val="both"/>
        <w:rPr>
          <w:rFonts w:ascii="Franklin Gothic Book" w:hAnsi="Franklin Gothic Book"/>
          <w:bCs/>
          <w:sz w:val="22"/>
          <w:szCs w:val="22"/>
        </w:rPr>
      </w:pPr>
    </w:p>
    <w:p w14:paraId="1B974B76" w14:textId="3A17CE10" w:rsidR="00915A5A" w:rsidRPr="00763D7D" w:rsidRDefault="00794BE6" w:rsidP="000A664D">
      <w:pPr>
        <w:jc w:val="both"/>
        <w:rPr>
          <w:rFonts w:ascii="Franklin Gothic Book" w:hAnsi="Franklin Gothic Book"/>
          <w:b/>
          <w:sz w:val="22"/>
          <w:highlight w:val="yellow"/>
        </w:rPr>
      </w:pP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>obchodní společnost</w:t>
      </w:r>
    </w:p>
    <w:p w14:paraId="16369B80" w14:textId="753D5D55" w:rsidR="00915A5A" w:rsidRPr="00763D7D" w:rsidRDefault="00B56E64" w:rsidP="00CE5094">
      <w:pPr>
        <w:jc w:val="both"/>
        <w:rPr>
          <w:rFonts w:ascii="Franklin Gothic Book" w:hAnsi="Franklin Gothic Book"/>
          <w:b/>
          <w:sz w:val="22"/>
          <w:highlight w:val="yellow"/>
        </w:rPr>
      </w:pPr>
      <w:r w:rsidRPr="00763D7D">
        <w:rPr>
          <w:rFonts w:ascii="Franklin Gothic Book" w:hAnsi="Franklin Gothic Book"/>
          <w:b/>
          <w:sz w:val="22"/>
          <w:szCs w:val="22"/>
          <w:highlight w:val="yellow"/>
        </w:rPr>
        <w:t>…</w:t>
      </w:r>
    </w:p>
    <w:p w14:paraId="7E78000B" w14:textId="7467A3EA" w:rsidR="00794BE6" w:rsidRPr="00763D7D" w:rsidRDefault="00794BE6" w:rsidP="00794BE6">
      <w:pPr>
        <w:jc w:val="both"/>
        <w:rPr>
          <w:rFonts w:ascii="Franklin Gothic Book" w:hAnsi="Franklin Gothic Book"/>
          <w:sz w:val="22"/>
          <w:highlight w:val="yellow"/>
        </w:rPr>
      </w:pP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 xml:space="preserve">se sídlem </w:t>
      </w:r>
      <w:r w:rsidR="00B56E64" w:rsidRPr="00763D7D">
        <w:rPr>
          <w:rFonts w:ascii="Franklin Gothic Book" w:hAnsi="Franklin Gothic Book"/>
          <w:bCs/>
          <w:sz w:val="22"/>
          <w:szCs w:val="22"/>
          <w:highlight w:val="yellow"/>
        </w:rPr>
        <w:t>…</w:t>
      </w: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 xml:space="preserve"> </w:t>
      </w:r>
    </w:p>
    <w:p w14:paraId="47F848BA" w14:textId="764791AE" w:rsidR="00915A5A" w:rsidRPr="00763D7D" w:rsidRDefault="004A32C1" w:rsidP="00CE5094">
      <w:pPr>
        <w:jc w:val="both"/>
        <w:rPr>
          <w:rFonts w:ascii="Franklin Gothic Book" w:hAnsi="Franklin Gothic Book"/>
          <w:bCs/>
          <w:sz w:val="22"/>
          <w:szCs w:val="22"/>
          <w:highlight w:val="yellow"/>
        </w:rPr>
      </w:pPr>
      <w:r w:rsidRPr="00763D7D">
        <w:rPr>
          <w:rFonts w:ascii="Franklin Gothic Book" w:hAnsi="Franklin Gothic Book"/>
          <w:sz w:val="22"/>
          <w:highlight w:val="yellow"/>
        </w:rPr>
        <w:t xml:space="preserve">IČ: </w:t>
      </w:r>
      <w:r w:rsidR="00813163" w:rsidRPr="00763D7D">
        <w:rPr>
          <w:rFonts w:ascii="Franklin Gothic Book" w:hAnsi="Franklin Gothic Book"/>
          <w:sz w:val="22"/>
          <w:highlight w:val="yellow"/>
        </w:rPr>
        <w:tab/>
      </w:r>
      <w:r w:rsidR="00813163" w:rsidRPr="00763D7D">
        <w:rPr>
          <w:rFonts w:ascii="Franklin Gothic Book" w:hAnsi="Franklin Gothic Book"/>
          <w:sz w:val="22"/>
          <w:highlight w:val="yellow"/>
        </w:rPr>
        <w:tab/>
      </w:r>
      <w:r w:rsidR="00B56E64" w:rsidRPr="00763D7D">
        <w:rPr>
          <w:rFonts w:ascii="Franklin Gothic Book" w:hAnsi="Franklin Gothic Book"/>
          <w:bCs/>
          <w:sz w:val="22"/>
          <w:szCs w:val="22"/>
          <w:highlight w:val="yellow"/>
        </w:rPr>
        <w:t>…</w:t>
      </w:r>
    </w:p>
    <w:p w14:paraId="01CFF964" w14:textId="0076DBCA" w:rsidR="006C1F91" w:rsidRPr="00763D7D" w:rsidRDefault="006C1F91" w:rsidP="00CE5094">
      <w:pPr>
        <w:jc w:val="both"/>
        <w:rPr>
          <w:rFonts w:ascii="Franklin Gothic Book" w:hAnsi="Franklin Gothic Book"/>
          <w:bCs/>
          <w:sz w:val="22"/>
          <w:szCs w:val="22"/>
          <w:highlight w:val="yellow"/>
        </w:rPr>
      </w:pPr>
      <w:r w:rsidRPr="00763D7D">
        <w:rPr>
          <w:rFonts w:ascii="Franklin Gothic Book" w:hAnsi="Franklin Gothic Book"/>
          <w:sz w:val="22"/>
          <w:szCs w:val="24"/>
          <w:highlight w:val="yellow"/>
        </w:rPr>
        <w:t>DIČ:</w:t>
      </w:r>
      <w:r w:rsidRPr="00763D7D">
        <w:rPr>
          <w:rFonts w:ascii="Franklin Gothic Book" w:hAnsi="Franklin Gothic Book"/>
          <w:sz w:val="22"/>
          <w:szCs w:val="24"/>
          <w:highlight w:val="yellow"/>
        </w:rPr>
        <w:tab/>
      </w:r>
      <w:r w:rsidRPr="00763D7D">
        <w:rPr>
          <w:rFonts w:ascii="Franklin Gothic Book" w:hAnsi="Franklin Gothic Book"/>
          <w:sz w:val="22"/>
          <w:szCs w:val="24"/>
          <w:highlight w:val="yellow"/>
        </w:rPr>
        <w:tab/>
      </w:r>
      <w:r w:rsidR="00B56E64" w:rsidRPr="00763D7D">
        <w:rPr>
          <w:rFonts w:ascii="Franklin Gothic Book" w:hAnsi="Franklin Gothic Book"/>
          <w:sz w:val="22"/>
          <w:szCs w:val="24"/>
          <w:highlight w:val="yellow"/>
        </w:rPr>
        <w:t>…</w:t>
      </w:r>
    </w:p>
    <w:p w14:paraId="0D92B282" w14:textId="14987AD2" w:rsidR="004A32C1" w:rsidRPr="00763D7D" w:rsidRDefault="00FD1DDA" w:rsidP="00CD605D">
      <w:pPr>
        <w:jc w:val="both"/>
        <w:rPr>
          <w:rFonts w:ascii="Franklin Gothic Book" w:hAnsi="Franklin Gothic Book"/>
          <w:bCs/>
          <w:sz w:val="22"/>
          <w:szCs w:val="22"/>
          <w:highlight w:val="yellow"/>
        </w:rPr>
      </w:pPr>
      <w:r w:rsidRPr="00763D7D">
        <w:rPr>
          <w:rFonts w:ascii="Franklin Gothic Book" w:hAnsi="Franklin Gothic Book"/>
          <w:sz w:val="22"/>
          <w:highlight w:val="yellow"/>
        </w:rPr>
        <w:t xml:space="preserve">zastoupená: </w:t>
      </w:r>
      <w:r w:rsidR="00813163" w:rsidRPr="00763D7D">
        <w:rPr>
          <w:rFonts w:ascii="Franklin Gothic Book" w:hAnsi="Franklin Gothic Book"/>
          <w:sz w:val="22"/>
          <w:highlight w:val="yellow"/>
        </w:rPr>
        <w:tab/>
      </w:r>
      <w:r w:rsidR="00B56E64" w:rsidRPr="00763D7D">
        <w:rPr>
          <w:rFonts w:ascii="Franklin Gothic Book" w:hAnsi="Franklin Gothic Book"/>
          <w:sz w:val="22"/>
          <w:highlight w:val="yellow"/>
        </w:rPr>
        <w:t>…</w:t>
      </w:r>
    </w:p>
    <w:p w14:paraId="557168B0" w14:textId="54246480" w:rsidR="00794BE6" w:rsidRPr="00763D7D" w:rsidRDefault="00794BE6" w:rsidP="00CE5094">
      <w:pPr>
        <w:spacing w:after="120"/>
        <w:jc w:val="both"/>
        <w:rPr>
          <w:rFonts w:ascii="Franklin Gothic Book" w:hAnsi="Franklin Gothic Book"/>
          <w:sz w:val="22"/>
          <w:highlight w:val="yellow"/>
        </w:rPr>
      </w:pP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 xml:space="preserve">zapsaná v obchodním rejstříku vedeném u </w:t>
      </w:r>
      <w:r w:rsidR="00B56E64" w:rsidRPr="00763D7D">
        <w:rPr>
          <w:rFonts w:ascii="Franklin Gothic Book" w:hAnsi="Franklin Gothic Book"/>
          <w:bCs/>
          <w:sz w:val="22"/>
          <w:szCs w:val="22"/>
          <w:highlight w:val="yellow"/>
        </w:rPr>
        <w:t>…</w:t>
      </w: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 xml:space="preserve">, oddíl </w:t>
      </w:r>
      <w:r w:rsidR="00B56E64" w:rsidRPr="00763D7D">
        <w:rPr>
          <w:rFonts w:ascii="Franklin Gothic Book" w:hAnsi="Franklin Gothic Book"/>
          <w:bCs/>
          <w:sz w:val="22"/>
          <w:szCs w:val="22"/>
          <w:highlight w:val="yellow"/>
        </w:rPr>
        <w:t>…</w:t>
      </w:r>
      <w:r w:rsidRPr="00763D7D">
        <w:rPr>
          <w:rFonts w:ascii="Franklin Gothic Book" w:hAnsi="Franklin Gothic Book"/>
          <w:bCs/>
          <w:sz w:val="22"/>
          <w:szCs w:val="22"/>
          <w:highlight w:val="yellow"/>
        </w:rPr>
        <w:t xml:space="preserve">, vložka </w:t>
      </w:r>
      <w:r w:rsidR="00B56E64" w:rsidRPr="00763D7D">
        <w:rPr>
          <w:rFonts w:ascii="Franklin Gothic Book" w:hAnsi="Franklin Gothic Book"/>
          <w:bCs/>
          <w:sz w:val="22"/>
          <w:szCs w:val="22"/>
          <w:highlight w:val="yellow"/>
        </w:rPr>
        <w:t>…</w:t>
      </w:r>
    </w:p>
    <w:p w14:paraId="4FD6D0C2" w14:textId="1B640723" w:rsidR="00915A5A" w:rsidRPr="00AA7FAB" w:rsidRDefault="00915A5A" w:rsidP="000A664D">
      <w:pPr>
        <w:spacing w:after="120"/>
        <w:rPr>
          <w:rFonts w:ascii="Franklin Gothic Book" w:hAnsi="Franklin Gothic Book"/>
          <w:sz w:val="22"/>
        </w:rPr>
      </w:pPr>
      <w:r w:rsidRPr="00763D7D">
        <w:rPr>
          <w:rFonts w:ascii="Franklin Gothic Book" w:hAnsi="Franklin Gothic Book"/>
          <w:sz w:val="22"/>
          <w:highlight w:val="yellow"/>
        </w:rPr>
        <w:t>bankovní</w:t>
      </w:r>
      <w:r w:rsidR="00813163" w:rsidRPr="00763D7D">
        <w:rPr>
          <w:rFonts w:ascii="Franklin Gothic Book" w:hAnsi="Franklin Gothic Book"/>
          <w:sz w:val="22"/>
          <w:highlight w:val="yellow"/>
        </w:rPr>
        <w:t xml:space="preserve"> spojení: </w:t>
      </w:r>
      <w:r w:rsidR="004A32C1" w:rsidRPr="00763D7D">
        <w:rPr>
          <w:rFonts w:ascii="Franklin Gothic Book" w:hAnsi="Franklin Gothic Book"/>
          <w:sz w:val="22"/>
          <w:highlight w:val="yellow"/>
        </w:rPr>
        <w:t xml:space="preserve">účet číslo </w:t>
      </w:r>
      <w:r w:rsidR="00B56E64" w:rsidRPr="00763D7D">
        <w:rPr>
          <w:rFonts w:ascii="Franklin Gothic Book" w:hAnsi="Franklin Gothic Book"/>
          <w:sz w:val="22"/>
          <w:highlight w:val="yellow"/>
        </w:rPr>
        <w:t>…</w:t>
      </w:r>
      <w:r w:rsidR="00A910E8" w:rsidRPr="00763D7D">
        <w:rPr>
          <w:rFonts w:ascii="Franklin Gothic Book" w:hAnsi="Franklin Gothic Book"/>
          <w:sz w:val="22"/>
          <w:highlight w:val="yellow"/>
        </w:rPr>
        <w:t>,</w:t>
      </w:r>
      <w:r w:rsidR="004A32C1" w:rsidRPr="00763D7D">
        <w:rPr>
          <w:rFonts w:ascii="Franklin Gothic Book" w:hAnsi="Franklin Gothic Book"/>
          <w:sz w:val="22"/>
          <w:highlight w:val="yellow"/>
        </w:rPr>
        <w:t xml:space="preserve"> vedený u </w:t>
      </w:r>
      <w:r w:rsidR="00B56E64" w:rsidRPr="00763D7D">
        <w:rPr>
          <w:rFonts w:ascii="Franklin Gothic Book" w:hAnsi="Franklin Gothic Book"/>
          <w:sz w:val="22"/>
          <w:highlight w:val="yellow"/>
        </w:rPr>
        <w:t>…</w:t>
      </w:r>
    </w:p>
    <w:p w14:paraId="7F1390C4" w14:textId="77777777" w:rsidR="00C3581B" w:rsidRPr="00AA7FAB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druhé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2CA5BDCB" w14:textId="77777777" w:rsidR="00915A5A" w:rsidRPr="00AA7FAB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dále jen „</w:t>
      </w:r>
      <w:r w:rsidRPr="00AA7FAB">
        <w:rPr>
          <w:rFonts w:ascii="Franklin Gothic Book" w:hAnsi="Franklin Gothic Book"/>
          <w:b/>
          <w:i/>
          <w:sz w:val="22"/>
        </w:rPr>
        <w:t>zhotovitel</w:t>
      </w:r>
      <w:r w:rsidRPr="00AA7FAB">
        <w:rPr>
          <w:rFonts w:ascii="Franklin Gothic Book" w:hAnsi="Franklin Gothic Book"/>
          <w:sz w:val="22"/>
        </w:rPr>
        <w:t>“</w:t>
      </w:r>
    </w:p>
    <w:p w14:paraId="51D55868" w14:textId="77777777" w:rsidR="007D67C6" w:rsidRPr="00AA7FAB" w:rsidRDefault="007D67C6" w:rsidP="000A664D">
      <w:pPr>
        <w:rPr>
          <w:rFonts w:ascii="Franklin Gothic Book" w:hAnsi="Franklin Gothic Book"/>
          <w:sz w:val="22"/>
        </w:rPr>
      </w:pPr>
    </w:p>
    <w:p w14:paraId="00AD799B" w14:textId="77777777" w:rsidR="00915A5A" w:rsidRPr="00AA7FAB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AA7FAB">
        <w:rPr>
          <w:rFonts w:ascii="Franklin Gothic Book" w:hAnsi="Franklin Gothic Book"/>
          <w:i/>
          <w:sz w:val="22"/>
        </w:rPr>
        <w:t xml:space="preserve">uzavírají podle ustanovení § 2586 a násl. zákona č. 89/2012 Sb., občanský zákoník, </w:t>
      </w:r>
    </w:p>
    <w:p w14:paraId="1A1EF166" w14:textId="77777777" w:rsidR="00915A5A" w:rsidRPr="00AA7FAB" w:rsidRDefault="00915A5A" w:rsidP="006744C7">
      <w:pPr>
        <w:jc w:val="center"/>
        <w:rPr>
          <w:rFonts w:ascii="Franklin Gothic Book" w:hAnsi="Franklin Gothic Book"/>
          <w:i/>
          <w:sz w:val="22"/>
        </w:rPr>
      </w:pPr>
      <w:r w:rsidRPr="00AA7FAB">
        <w:rPr>
          <w:rFonts w:ascii="Franklin Gothic Book" w:hAnsi="Franklin Gothic Book"/>
          <w:i/>
          <w:sz w:val="22"/>
        </w:rPr>
        <w:t xml:space="preserve">ve znění pozdějších předpisů, tuto </w:t>
      </w:r>
    </w:p>
    <w:p w14:paraId="301F917A" w14:textId="77777777" w:rsidR="00915A5A" w:rsidRPr="00813163" w:rsidRDefault="00915A5A" w:rsidP="006744C7">
      <w:pPr>
        <w:jc w:val="center"/>
        <w:rPr>
          <w:sz w:val="22"/>
        </w:rPr>
      </w:pPr>
    </w:p>
    <w:p w14:paraId="567A0536" w14:textId="77777777" w:rsidR="00915A5A" w:rsidRPr="00AA7FAB" w:rsidRDefault="00915A5A" w:rsidP="006744C7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AA7FAB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484602E7" w14:textId="77777777" w:rsidR="007D67C6" w:rsidRPr="00AA7FAB" w:rsidRDefault="007D67C6" w:rsidP="000A664D">
      <w:pPr>
        <w:jc w:val="center"/>
        <w:rPr>
          <w:rFonts w:ascii="Franklin Gothic Book" w:hAnsi="Franklin Gothic Book"/>
          <w:sz w:val="22"/>
        </w:rPr>
      </w:pPr>
    </w:p>
    <w:p w14:paraId="40EA3414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I.</w:t>
      </w:r>
    </w:p>
    <w:p w14:paraId="73DCCD23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Předmět smlouvy a místo plnění</w:t>
      </w:r>
    </w:p>
    <w:p w14:paraId="78B6AACD" w14:textId="19025354" w:rsidR="00915A5A" w:rsidRPr="00B67852" w:rsidRDefault="00915A5A" w:rsidP="00CD605D">
      <w:pPr>
        <w:pStyle w:val="Zkladntext"/>
        <w:numPr>
          <w:ilvl w:val="0"/>
          <w:numId w:val="1"/>
        </w:numPr>
        <w:tabs>
          <w:tab w:val="clear" w:pos="720"/>
        </w:tabs>
        <w:spacing w:after="120"/>
        <w:ind w:left="426" w:hanging="426"/>
        <w:rPr>
          <w:rFonts w:ascii="Franklin Gothic Book" w:hAnsi="Franklin Gothic Book"/>
          <w:sz w:val="22"/>
          <w:szCs w:val="22"/>
        </w:rPr>
      </w:pPr>
      <w:r w:rsidRPr="00B67852">
        <w:rPr>
          <w:rFonts w:ascii="Franklin Gothic Book" w:hAnsi="Franklin Gothic Book"/>
          <w:sz w:val="22"/>
          <w:szCs w:val="22"/>
        </w:rPr>
        <w:t xml:space="preserve">Zhotovitel se zavazuje provést pro objednatele osobně, bez vad a nedodělků, ve smluveném termínu, na své náklady práce a dodávky, </w:t>
      </w:r>
      <w:r w:rsidR="000256E8" w:rsidRPr="00B67852">
        <w:rPr>
          <w:rFonts w:ascii="Franklin Gothic Book" w:hAnsi="Franklin Gothic Book"/>
          <w:sz w:val="22"/>
          <w:szCs w:val="22"/>
        </w:rPr>
        <w:t xml:space="preserve">to vše v rozsahu níže uvedené veřejné zakázky na </w:t>
      </w:r>
      <w:r w:rsidR="00C560FF" w:rsidRPr="00B67852">
        <w:rPr>
          <w:rFonts w:ascii="Franklin Gothic Book" w:hAnsi="Franklin Gothic Book"/>
          <w:b/>
          <w:bCs/>
          <w:sz w:val="22"/>
          <w:szCs w:val="22"/>
        </w:rPr>
        <w:t xml:space="preserve">vyhotovení </w:t>
      </w:r>
      <w:r w:rsidR="00B56E64">
        <w:rPr>
          <w:rFonts w:ascii="Franklin Gothic Book" w:hAnsi="Franklin Gothic Book"/>
          <w:b/>
          <w:bCs/>
          <w:sz w:val="22"/>
          <w:szCs w:val="22"/>
        </w:rPr>
        <w:t>20</w:t>
      </w:r>
      <w:r w:rsidR="00C166C4">
        <w:rPr>
          <w:rFonts w:ascii="Franklin Gothic Book" w:hAnsi="Franklin Gothic Book"/>
          <w:b/>
          <w:bCs/>
          <w:sz w:val="22"/>
          <w:szCs w:val="22"/>
        </w:rPr>
        <w:t xml:space="preserve"> ks </w:t>
      </w:r>
      <w:r w:rsidR="00C560FF" w:rsidRPr="00B67852">
        <w:rPr>
          <w:rFonts w:ascii="Franklin Gothic Book" w:hAnsi="Franklin Gothic Book"/>
          <w:b/>
          <w:bCs/>
          <w:sz w:val="22"/>
          <w:szCs w:val="22"/>
        </w:rPr>
        <w:t xml:space="preserve">interaktivních </w:t>
      </w:r>
      <w:r w:rsidR="00F4731B">
        <w:rPr>
          <w:rFonts w:ascii="Franklin Gothic Book" w:hAnsi="Franklin Gothic Book"/>
          <w:b/>
          <w:bCs/>
          <w:sz w:val="22"/>
          <w:szCs w:val="22"/>
        </w:rPr>
        <w:t>elektronických informačních zdrojů</w:t>
      </w:r>
      <w:r w:rsidR="00C560FF" w:rsidRPr="00B67852">
        <w:rPr>
          <w:rFonts w:ascii="Franklin Gothic Book" w:hAnsi="Franklin Gothic Book"/>
          <w:b/>
          <w:bCs/>
          <w:sz w:val="22"/>
          <w:szCs w:val="22"/>
        </w:rPr>
        <w:t xml:space="preserve"> podle zadání objednatele</w:t>
      </w:r>
      <w:r w:rsidR="00B67852" w:rsidRPr="00B67852">
        <w:rPr>
          <w:rFonts w:ascii="Franklin Gothic Book" w:hAnsi="Franklin Gothic Book"/>
          <w:b/>
          <w:bCs/>
          <w:sz w:val="22"/>
          <w:szCs w:val="22"/>
        </w:rPr>
        <w:t xml:space="preserve"> pro </w:t>
      </w:r>
      <w:r w:rsidR="00B56E64" w:rsidRPr="00B56E64">
        <w:rPr>
          <w:rFonts w:ascii="Franklin Gothic Book" w:hAnsi="Franklin Gothic Book"/>
          <w:b/>
          <w:bCs/>
          <w:sz w:val="22"/>
          <w:szCs w:val="22"/>
        </w:rPr>
        <w:t>podporu studia Ph.D.</w:t>
      </w:r>
      <w:r w:rsidR="00B67852" w:rsidRPr="00B67852">
        <w:rPr>
          <w:rFonts w:ascii="Franklin Gothic Book" w:hAnsi="Franklin Gothic Book"/>
          <w:b/>
          <w:bCs/>
          <w:sz w:val="22"/>
          <w:szCs w:val="22"/>
        </w:rPr>
        <w:t xml:space="preserve"> (společně dále jen „</w:t>
      </w:r>
      <w:r w:rsidR="00B67852" w:rsidRPr="00CD605D">
        <w:rPr>
          <w:rFonts w:ascii="Franklin Gothic Book" w:hAnsi="Franklin Gothic Book"/>
          <w:b/>
          <w:bCs/>
          <w:i/>
          <w:iCs/>
          <w:sz w:val="22"/>
          <w:szCs w:val="22"/>
        </w:rPr>
        <w:t>IVM</w:t>
      </w:r>
      <w:r w:rsidR="00B67852" w:rsidRPr="00B67852">
        <w:rPr>
          <w:rFonts w:ascii="Franklin Gothic Book" w:hAnsi="Franklin Gothic Book"/>
          <w:b/>
          <w:bCs/>
          <w:sz w:val="22"/>
          <w:szCs w:val="22"/>
        </w:rPr>
        <w:t>“),</w:t>
      </w:r>
      <w:r w:rsidR="00232A7C">
        <w:rPr>
          <w:rFonts w:ascii="Franklin Gothic Book" w:hAnsi="Franklin Gothic Book"/>
          <w:b/>
          <w:bCs/>
          <w:sz w:val="22"/>
          <w:szCs w:val="22"/>
        </w:rPr>
        <w:t xml:space="preserve"> </w:t>
      </w:r>
      <w:r w:rsidR="00F3018C" w:rsidRPr="00B67852">
        <w:rPr>
          <w:rFonts w:ascii="Franklin Gothic Book" w:hAnsi="Franklin Gothic Book"/>
          <w:sz w:val="22"/>
          <w:szCs w:val="22"/>
        </w:rPr>
        <w:t xml:space="preserve">a udělení </w:t>
      </w:r>
      <w:r w:rsidR="00124C38" w:rsidRPr="00B67852">
        <w:rPr>
          <w:rFonts w:ascii="Franklin Gothic Book" w:hAnsi="Franklin Gothic Book"/>
          <w:sz w:val="22"/>
          <w:szCs w:val="22"/>
        </w:rPr>
        <w:t xml:space="preserve">potřebných </w:t>
      </w:r>
      <w:r w:rsidR="00F3018C" w:rsidRPr="00B67852">
        <w:rPr>
          <w:rFonts w:ascii="Franklin Gothic Book" w:hAnsi="Franklin Gothic Book"/>
          <w:sz w:val="22"/>
          <w:szCs w:val="22"/>
        </w:rPr>
        <w:t>dostupných licencí</w:t>
      </w:r>
      <w:r w:rsidR="000256E8" w:rsidRPr="00B67852">
        <w:rPr>
          <w:rFonts w:ascii="Franklin Gothic Book" w:hAnsi="Franklin Gothic Book"/>
          <w:sz w:val="22"/>
          <w:szCs w:val="22"/>
        </w:rPr>
        <w:t xml:space="preserve">, </w:t>
      </w:r>
      <w:r w:rsidR="00F3018C" w:rsidRPr="00B67852">
        <w:rPr>
          <w:rFonts w:ascii="Franklin Gothic Book" w:hAnsi="Franklin Gothic Book"/>
          <w:sz w:val="22"/>
          <w:szCs w:val="22"/>
        </w:rPr>
        <w:t>a to</w:t>
      </w:r>
      <w:r w:rsidRPr="00B67852">
        <w:rPr>
          <w:rFonts w:ascii="Franklin Gothic Book" w:hAnsi="Franklin Gothic Book"/>
          <w:sz w:val="22"/>
          <w:szCs w:val="22"/>
        </w:rPr>
        <w:t xml:space="preserve"> v rozsahu a kvalitě, specifikovaných v zadávací dokumentaci a podle specifikace vyplývající z ustanovení článku II., odst. 1. této smlouvy a za podmínek uvedených v této smlouvě (dále jen „</w:t>
      </w:r>
      <w:r w:rsidRPr="00B67852">
        <w:rPr>
          <w:rFonts w:ascii="Franklin Gothic Book" w:hAnsi="Franklin Gothic Book"/>
          <w:b/>
          <w:i/>
          <w:sz w:val="22"/>
          <w:szCs w:val="22"/>
        </w:rPr>
        <w:t>dílo</w:t>
      </w:r>
      <w:r w:rsidRPr="00B67852">
        <w:rPr>
          <w:rFonts w:ascii="Franklin Gothic Book" w:hAnsi="Franklin Gothic Book"/>
          <w:sz w:val="22"/>
          <w:szCs w:val="22"/>
        </w:rPr>
        <w:t>“).</w:t>
      </w:r>
    </w:p>
    <w:p w14:paraId="70461098" w14:textId="05ED52C8" w:rsidR="00915A5A" w:rsidRPr="00AA7FAB" w:rsidRDefault="00915A5A" w:rsidP="00CE5094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Objednatel je jako veřejný zadavatel povinen postupovat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souladu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 xml:space="preserve">ustanovením § </w:t>
      </w:r>
      <w:r w:rsidR="00A910E8" w:rsidRPr="00AA7FAB">
        <w:rPr>
          <w:rFonts w:ascii="Franklin Gothic Book" w:hAnsi="Franklin Gothic Book"/>
          <w:sz w:val="22"/>
          <w:szCs w:val="22"/>
        </w:rPr>
        <w:t>2</w:t>
      </w:r>
      <w:r w:rsidRPr="00AA7FAB">
        <w:rPr>
          <w:rFonts w:ascii="Franklin Gothic Book" w:hAnsi="Franklin Gothic Book"/>
          <w:sz w:val="22"/>
          <w:szCs w:val="22"/>
        </w:rPr>
        <w:t>14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 a § 219</w:t>
      </w:r>
      <w:r w:rsidRPr="00AA7FAB">
        <w:rPr>
          <w:rFonts w:ascii="Franklin Gothic Book" w:hAnsi="Franklin Gothic Book"/>
          <w:sz w:val="22"/>
          <w:szCs w:val="22"/>
        </w:rPr>
        <w:t xml:space="preserve"> zákona o 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zadávání </w:t>
      </w:r>
      <w:r w:rsidRPr="00AA7FAB">
        <w:rPr>
          <w:rFonts w:ascii="Franklin Gothic Book" w:hAnsi="Franklin Gothic Book"/>
          <w:sz w:val="22"/>
          <w:szCs w:val="22"/>
        </w:rPr>
        <w:t>veřejných zakáz</w:t>
      </w:r>
      <w:r w:rsidR="003A02C6" w:rsidRPr="00AA7FAB">
        <w:rPr>
          <w:rFonts w:ascii="Franklin Gothic Book" w:hAnsi="Franklin Gothic Book"/>
          <w:sz w:val="22"/>
          <w:szCs w:val="22"/>
        </w:rPr>
        <w:t>e</w:t>
      </w:r>
      <w:r w:rsidRPr="00AA7FAB">
        <w:rPr>
          <w:rFonts w:ascii="Franklin Gothic Book" w:hAnsi="Franklin Gothic Book"/>
          <w:sz w:val="22"/>
          <w:szCs w:val="22"/>
        </w:rPr>
        <w:t xml:space="preserve">k, a tudíž 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mimo jiné </w:t>
      </w:r>
      <w:r w:rsidRPr="00AA7FAB">
        <w:rPr>
          <w:rFonts w:ascii="Franklin Gothic Book" w:hAnsi="Franklin Gothic Book"/>
          <w:sz w:val="22"/>
          <w:szCs w:val="22"/>
        </w:rPr>
        <w:t>uveřejnit na svém profilu tuto smlouvu včetně jejich příloh a případných dodatků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 a</w:t>
      </w:r>
      <w:r w:rsidRPr="00AA7FAB">
        <w:rPr>
          <w:rFonts w:ascii="Franklin Gothic Book" w:hAnsi="Franklin Gothic Book"/>
          <w:sz w:val="22"/>
          <w:szCs w:val="22"/>
        </w:rPr>
        <w:t xml:space="preserve"> výši skutečně uhrazené ceny za plnění veřejné zakázky.    </w:t>
      </w:r>
    </w:p>
    <w:p w14:paraId="4AF77794" w14:textId="7C8D63D9" w:rsidR="00915A5A" w:rsidRPr="00AA7FAB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Objednatel se zavazuje řádně (v souladu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touto smlouvou) a včas provedené dílo od zhotovitele převzít a zaplatit za ně zhotoviteli sjednanou cenu podle níže uvedených podmínek.</w:t>
      </w:r>
    </w:p>
    <w:p w14:paraId="797F5AD9" w14:textId="0586BBDB" w:rsidR="006C1F91" w:rsidRPr="006C1F91" w:rsidRDefault="00915A5A" w:rsidP="006C1F91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425" w:hanging="425"/>
        <w:jc w:val="both"/>
        <w:rPr>
          <w:rFonts w:ascii="Franklin Gothic Book" w:hAnsi="Franklin Gothic Book"/>
          <w:szCs w:val="24"/>
        </w:rPr>
      </w:pPr>
      <w:r w:rsidRPr="00AA7FAB">
        <w:rPr>
          <w:rFonts w:ascii="Franklin Gothic Book" w:hAnsi="Franklin Gothic Book"/>
          <w:sz w:val="22"/>
          <w:szCs w:val="22"/>
        </w:rPr>
        <w:lastRenderedPageBreak/>
        <w:t>Zhotovitel se zavazuje provést dílo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souladu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 xml:space="preserve">právními, technickými a dalšími obecně </w:t>
      </w:r>
      <w:r w:rsidRPr="006C1F91">
        <w:rPr>
          <w:rFonts w:ascii="Franklin Gothic Book" w:hAnsi="Franklin Gothic Book"/>
          <w:sz w:val="22"/>
          <w:szCs w:val="22"/>
        </w:rPr>
        <w:t>závaznými předpisy platnými na území České republiky v</w:t>
      </w:r>
      <w:r w:rsidR="00066299" w:rsidRPr="006C1F91">
        <w:rPr>
          <w:rFonts w:ascii="Franklin Gothic Book" w:hAnsi="Franklin Gothic Book"/>
          <w:sz w:val="22"/>
          <w:szCs w:val="22"/>
        </w:rPr>
        <w:t> </w:t>
      </w:r>
      <w:r w:rsidRPr="006C1F91">
        <w:rPr>
          <w:rFonts w:ascii="Franklin Gothic Book" w:hAnsi="Franklin Gothic Book"/>
          <w:sz w:val="22"/>
          <w:szCs w:val="22"/>
        </w:rPr>
        <w:t>době provedení díla.</w:t>
      </w:r>
    </w:p>
    <w:p w14:paraId="229F84F8" w14:textId="508BB3E1" w:rsidR="009B2A00" w:rsidRPr="006C1F91" w:rsidRDefault="009B2A00" w:rsidP="009B2A00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6C1F91">
        <w:rPr>
          <w:rFonts w:ascii="Franklin Gothic Book" w:hAnsi="Franklin Gothic Book"/>
          <w:sz w:val="22"/>
          <w:szCs w:val="22"/>
        </w:rPr>
        <w:t>Pro výběrové řízení na veřejnou zakázku s názvem „</w:t>
      </w:r>
      <w:r w:rsidR="00F57724" w:rsidRPr="00F57724">
        <w:rPr>
          <w:rFonts w:ascii="Franklin Gothic Book" w:hAnsi="Franklin Gothic Book"/>
          <w:sz w:val="22"/>
          <w:szCs w:val="22"/>
        </w:rPr>
        <w:t>PedF – Návrh a tvorba interaktivních elektronických informačních zdrojů formou IVM</w:t>
      </w:r>
      <w:r w:rsidRPr="006C1F91">
        <w:rPr>
          <w:rFonts w:ascii="Franklin Gothic Book" w:hAnsi="Franklin Gothic Book"/>
          <w:sz w:val="22"/>
          <w:szCs w:val="22"/>
        </w:rPr>
        <w:t xml:space="preserve">” je využito finančních prostředků projektu </w:t>
      </w:r>
      <w:r w:rsidR="00F57724" w:rsidRPr="00F57724">
        <w:rPr>
          <w:rFonts w:ascii="Franklin Gothic Book" w:hAnsi="Franklin Gothic Book"/>
          <w:sz w:val="22"/>
          <w:szCs w:val="22"/>
        </w:rPr>
        <w:t>Rozvoj infrastrukturního zázemí doktorských studijních programů na Univerzitě Karlově</w:t>
      </w:r>
      <w:r w:rsidRPr="006C1F91">
        <w:rPr>
          <w:rFonts w:ascii="Franklin Gothic Book" w:hAnsi="Franklin Gothic Book"/>
          <w:sz w:val="22"/>
          <w:szCs w:val="22"/>
        </w:rPr>
        <w:t xml:space="preserve">, reg. č. </w:t>
      </w:r>
      <w:r w:rsidR="00F57724" w:rsidRPr="00F57724">
        <w:rPr>
          <w:rFonts w:ascii="Franklin Gothic Book" w:hAnsi="Franklin Gothic Book"/>
          <w:sz w:val="22"/>
          <w:szCs w:val="22"/>
        </w:rPr>
        <w:t>CZ.02.01.01/00/22_012/0005514</w:t>
      </w:r>
    </w:p>
    <w:p w14:paraId="6D331B04" w14:textId="3A0F3529" w:rsidR="009B2A00" w:rsidRPr="006C1F91" w:rsidRDefault="009B2A00" w:rsidP="00CD605D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6C1F91">
        <w:rPr>
          <w:rFonts w:ascii="Franklin Gothic Book" w:hAnsi="Franklin Gothic Book"/>
          <w:sz w:val="22"/>
          <w:szCs w:val="22"/>
        </w:rPr>
        <w:t>Zhotovitel je povinen se při plnění veškerých jeho povinností vyplývajících z této smlouvy</w:t>
      </w:r>
      <w:r w:rsidR="009F4EDE" w:rsidRPr="006C1F91">
        <w:rPr>
          <w:rFonts w:ascii="Franklin Gothic Book" w:hAnsi="Franklin Gothic Book"/>
          <w:sz w:val="22"/>
          <w:szCs w:val="22"/>
        </w:rPr>
        <w:t xml:space="preserve"> a</w:t>
      </w:r>
      <w:r w:rsidRPr="006C1F91">
        <w:rPr>
          <w:rFonts w:ascii="Franklin Gothic Book" w:hAnsi="Franklin Gothic Book"/>
          <w:sz w:val="22"/>
          <w:szCs w:val="22"/>
        </w:rPr>
        <w:t xml:space="preserve"> v plném rozsahu </w:t>
      </w:r>
      <w:r w:rsidR="009F4EDE" w:rsidRPr="006C1F91">
        <w:rPr>
          <w:rFonts w:ascii="Franklin Gothic Book" w:hAnsi="Franklin Gothic Book"/>
          <w:sz w:val="22"/>
          <w:szCs w:val="22"/>
        </w:rPr>
        <w:t xml:space="preserve">se </w:t>
      </w:r>
      <w:r w:rsidRPr="006C1F91">
        <w:rPr>
          <w:rFonts w:ascii="Franklin Gothic Book" w:hAnsi="Franklin Gothic Book"/>
          <w:sz w:val="22"/>
          <w:szCs w:val="22"/>
        </w:rPr>
        <w:t>řídit závazn</w:t>
      </w:r>
      <w:r w:rsidR="009F4EDE" w:rsidRPr="006C1F91">
        <w:rPr>
          <w:rFonts w:ascii="Franklin Gothic Book" w:hAnsi="Franklin Gothic Book"/>
          <w:sz w:val="22"/>
          <w:szCs w:val="22"/>
        </w:rPr>
        <w:t>ými</w:t>
      </w:r>
      <w:r w:rsidRPr="006C1F91">
        <w:rPr>
          <w:rFonts w:ascii="Franklin Gothic Book" w:hAnsi="Franklin Gothic Book"/>
          <w:sz w:val="22"/>
          <w:szCs w:val="22"/>
        </w:rPr>
        <w:t xml:space="preserve"> </w:t>
      </w:r>
      <w:r w:rsidR="009F4EDE" w:rsidRPr="006C1F91">
        <w:rPr>
          <w:rFonts w:ascii="Franklin Gothic Book" w:hAnsi="Franklin Gothic Book"/>
          <w:sz w:val="22"/>
          <w:szCs w:val="22"/>
        </w:rPr>
        <w:t>pravidly OP</w:t>
      </w:r>
      <w:r w:rsidR="00F57724">
        <w:rPr>
          <w:rFonts w:ascii="Franklin Gothic Book" w:hAnsi="Franklin Gothic Book"/>
          <w:sz w:val="22"/>
          <w:szCs w:val="22"/>
        </w:rPr>
        <w:t xml:space="preserve"> JAK</w:t>
      </w:r>
      <w:r w:rsidR="005B730A" w:rsidRPr="006C1F91">
        <w:rPr>
          <w:rFonts w:ascii="Franklin Gothic Book" w:hAnsi="Franklin Gothic Book"/>
          <w:sz w:val="22"/>
          <w:szCs w:val="22"/>
        </w:rPr>
        <w:t xml:space="preserve"> </w:t>
      </w:r>
      <w:r w:rsidR="009F4EDE" w:rsidRPr="006C1F91">
        <w:rPr>
          <w:rFonts w:ascii="Franklin Gothic Book" w:hAnsi="Franklin Gothic Book"/>
          <w:sz w:val="22"/>
          <w:szCs w:val="22"/>
        </w:rPr>
        <w:t xml:space="preserve">dostupnými na webových stránkách </w:t>
      </w:r>
      <w:hyperlink r:id="rId11" w:tgtFrame="_blank" w:tooltip="https://opjak.cz/" w:history="1">
        <w:r w:rsidR="00AF03EB">
          <w:rPr>
            <w:rStyle w:val="Hypertextovodkaz"/>
            <w:rFonts w:ascii="Calibri" w:hAnsi="Calibri" w:cs="Calibri"/>
            <w:color w:val="0563C1"/>
            <w:sz w:val="22"/>
            <w:szCs w:val="22"/>
            <w:bdr w:val="none" w:sz="0" w:space="0" w:color="auto" w:frame="1"/>
            <w:shd w:val="clear" w:color="auto" w:fill="FFFFFF"/>
          </w:rPr>
          <w:t>https://opjak.cz/</w:t>
        </w:r>
      </w:hyperlink>
      <w:r w:rsidR="009F4EDE" w:rsidRPr="006C1F91">
        <w:rPr>
          <w:rFonts w:ascii="Franklin Gothic Book" w:hAnsi="Franklin Gothic Book"/>
          <w:sz w:val="22"/>
          <w:szCs w:val="22"/>
        </w:rPr>
        <w:t xml:space="preserve">. Dále je Zhotovitel povinen </w:t>
      </w:r>
      <w:r w:rsidRPr="006C1F91">
        <w:rPr>
          <w:rFonts w:ascii="Franklin Gothic Book" w:hAnsi="Franklin Gothic Book"/>
          <w:sz w:val="22"/>
          <w:szCs w:val="22"/>
        </w:rPr>
        <w:t xml:space="preserve">uvádět název projektu </w:t>
      </w:r>
      <w:bookmarkStart w:id="0" w:name="_Hlk144454884"/>
      <w:r w:rsidRPr="006C1F91">
        <w:rPr>
          <w:rFonts w:ascii="Franklin Gothic Book" w:hAnsi="Franklin Gothic Book"/>
          <w:sz w:val="22"/>
          <w:szCs w:val="22"/>
        </w:rPr>
        <w:t>„</w:t>
      </w:r>
      <w:r w:rsidR="00F57724" w:rsidRPr="00F57724">
        <w:rPr>
          <w:rFonts w:ascii="Franklin Gothic Book" w:hAnsi="Franklin Gothic Book"/>
          <w:sz w:val="22"/>
          <w:szCs w:val="22"/>
        </w:rPr>
        <w:t>Rozvoj infrastrukturního zázemí doktorských studijních programů na Univerzitě Karlově</w:t>
      </w:r>
      <w:r w:rsidR="00F57724" w:rsidRPr="006C1F91">
        <w:rPr>
          <w:rFonts w:ascii="Franklin Gothic Book" w:hAnsi="Franklin Gothic Book"/>
          <w:sz w:val="22"/>
          <w:szCs w:val="22"/>
        </w:rPr>
        <w:t xml:space="preserve"> </w:t>
      </w:r>
      <w:r w:rsidRPr="006C1F91">
        <w:rPr>
          <w:rFonts w:ascii="Franklin Gothic Book" w:hAnsi="Franklin Gothic Book"/>
          <w:sz w:val="22"/>
          <w:szCs w:val="22"/>
        </w:rPr>
        <w:t>” a reg. č.</w:t>
      </w:r>
      <w:bookmarkEnd w:id="0"/>
      <w:r w:rsidR="00F57724">
        <w:rPr>
          <w:rFonts w:ascii="Franklin Gothic Book" w:hAnsi="Franklin Gothic Book"/>
          <w:sz w:val="22"/>
          <w:szCs w:val="22"/>
        </w:rPr>
        <w:t xml:space="preserve"> </w:t>
      </w:r>
      <w:r w:rsidR="00F57724" w:rsidRPr="00F57724">
        <w:rPr>
          <w:rFonts w:ascii="Franklin Gothic Book" w:hAnsi="Franklin Gothic Book"/>
          <w:sz w:val="22"/>
          <w:szCs w:val="22"/>
        </w:rPr>
        <w:t>CZ.02.01.01/00/22_012/0005514</w:t>
      </w:r>
      <w:r w:rsidR="00F57724">
        <w:rPr>
          <w:rFonts w:ascii="Franklin Gothic Book" w:hAnsi="Franklin Gothic Book"/>
          <w:sz w:val="22"/>
          <w:szCs w:val="22"/>
        </w:rPr>
        <w:t xml:space="preserve"> </w:t>
      </w:r>
      <w:r w:rsidRPr="006C1F91">
        <w:rPr>
          <w:rFonts w:ascii="Franklin Gothic Book" w:hAnsi="Franklin Gothic Book"/>
          <w:sz w:val="22"/>
          <w:szCs w:val="22"/>
        </w:rPr>
        <w:t>při všech úředních jednáních a na veškerých dokumentech týkajících se plnění povinností podle této smlouvy.</w:t>
      </w:r>
    </w:p>
    <w:p w14:paraId="7FB920E0" w14:textId="77777777" w:rsidR="007D67C6" w:rsidRPr="00AA7FAB" w:rsidRDefault="007D67C6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7C2F3E50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II.</w:t>
      </w:r>
    </w:p>
    <w:p w14:paraId="3B767687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Předmět plnění</w:t>
      </w:r>
    </w:p>
    <w:p w14:paraId="4AADEF6F" w14:textId="26A65536" w:rsidR="001C5D78" w:rsidRDefault="00915A5A" w:rsidP="00CD605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provést dílo a veškerá další plnění podle této smlouvy</w:t>
      </w:r>
      <w:r w:rsidR="007E5494">
        <w:rPr>
          <w:rFonts w:ascii="Franklin Gothic Book" w:hAnsi="Franklin Gothic Book"/>
          <w:sz w:val="22"/>
          <w:szCs w:val="22"/>
        </w:rPr>
        <w:t xml:space="preserve"> a pokynů objednatele</w:t>
      </w:r>
      <w:r w:rsidRPr="00AA7FAB">
        <w:rPr>
          <w:rFonts w:ascii="Franklin Gothic Book" w:hAnsi="Franklin Gothic Book"/>
          <w:sz w:val="22"/>
          <w:szCs w:val="22"/>
        </w:rPr>
        <w:t xml:space="preserve">, </w:t>
      </w:r>
      <w:r w:rsidR="00206CF8" w:rsidRPr="00AA7FAB">
        <w:rPr>
          <w:rFonts w:ascii="Franklin Gothic Book" w:hAnsi="Franklin Gothic Book"/>
          <w:sz w:val="22"/>
          <w:szCs w:val="22"/>
        </w:rPr>
        <w:t>a převést na objednatele veškeré vyžadované licence a práva</w:t>
      </w:r>
      <w:r w:rsidRPr="00AA7FAB">
        <w:rPr>
          <w:rFonts w:ascii="Franklin Gothic Book" w:hAnsi="Franklin Gothic Book"/>
          <w:sz w:val="22"/>
          <w:szCs w:val="22"/>
        </w:rPr>
        <w:t xml:space="preserve">, </w:t>
      </w:r>
      <w:r w:rsidR="006E78A3" w:rsidRPr="00AA7FAB">
        <w:rPr>
          <w:rFonts w:ascii="Franklin Gothic Book" w:hAnsi="Franklin Gothic Book"/>
          <w:sz w:val="22"/>
          <w:szCs w:val="22"/>
        </w:rPr>
        <w:t xml:space="preserve">ve smluveném termínu a na své náklady, a to </w:t>
      </w:r>
      <w:r w:rsidR="00F0593B" w:rsidRPr="00AA7FAB">
        <w:rPr>
          <w:rFonts w:ascii="Franklin Gothic Book" w:hAnsi="Franklin Gothic Book"/>
          <w:sz w:val="22"/>
          <w:szCs w:val="22"/>
        </w:rPr>
        <w:t>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6E78A3" w:rsidRPr="00AA7FAB">
        <w:rPr>
          <w:rFonts w:ascii="Franklin Gothic Book" w:hAnsi="Franklin Gothic Book"/>
          <w:sz w:val="22"/>
          <w:szCs w:val="22"/>
        </w:rPr>
        <w:t xml:space="preserve">příslušném </w:t>
      </w:r>
      <w:r w:rsidR="00F0593B" w:rsidRPr="00AA7FAB">
        <w:rPr>
          <w:rFonts w:ascii="Franklin Gothic Book" w:hAnsi="Franklin Gothic Book"/>
          <w:sz w:val="22"/>
          <w:szCs w:val="22"/>
        </w:rPr>
        <w:t xml:space="preserve">rozsahu a kvalitě, to vše </w:t>
      </w:r>
      <w:r w:rsidRPr="00AA7FAB">
        <w:rPr>
          <w:rFonts w:ascii="Franklin Gothic Book" w:hAnsi="Franklin Gothic Book"/>
          <w:sz w:val="22"/>
          <w:szCs w:val="22"/>
        </w:rPr>
        <w:t xml:space="preserve">podle </w:t>
      </w:r>
      <w:r w:rsidR="001C5D78" w:rsidRPr="00AA7FAB">
        <w:rPr>
          <w:rFonts w:ascii="Franklin Gothic Book" w:hAnsi="Franklin Gothic Book"/>
          <w:sz w:val="22"/>
          <w:szCs w:val="22"/>
        </w:rPr>
        <w:t>technické specifikace parametrů, která je součástí této smlouvy</w:t>
      </w:r>
      <w:r w:rsidR="009C1F5D">
        <w:rPr>
          <w:rFonts w:ascii="Franklin Gothic Book" w:hAnsi="Franklin Gothic Book"/>
          <w:sz w:val="22"/>
          <w:szCs w:val="22"/>
        </w:rPr>
        <w:t>,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9C1F5D">
        <w:rPr>
          <w:rFonts w:ascii="Franklin Gothic Book" w:hAnsi="Franklin Gothic Book"/>
          <w:sz w:val="22"/>
          <w:szCs w:val="22"/>
        </w:rPr>
        <w:t xml:space="preserve">tím že dílo bude </w:t>
      </w:r>
      <w:r w:rsidR="00C166C4">
        <w:rPr>
          <w:rFonts w:ascii="Franklin Gothic Book" w:hAnsi="Franklin Gothic Book"/>
          <w:sz w:val="22"/>
          <w:szCs w:val="22"/>
        </w:rPr>
        <w:t>představovat zejména:</w:t>
      </w:r>
    </w:p>
    <w:p w14:paraId="127689B5" w14:textId="4F78AD6A" w:rsidR="00657CA3" w:rsidRDefault="00657CA3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- </w:t>
      </w:r>
      <w:r w:rsidR="00BE16AE">
        <w:rPr>
          <w:rFonts w:ascii="Franklin Gothic Book" w:hAnsi="Franklin Gothic Book" w:cs="Arial"/>
          <w:sz w:val="22"/>
          <w:szCs w:val="22"/>
        </w:rPr>
        <w:t>Tvorba</w:t>
      </w:r>
      <w:r w:rsidR="00BE16AE" w:rsidRPr="00657CA3">
        <w:rPr>
          <w:rFonts w:ascii="Franklin Gothic Book" w:hAnsi="Franklin Gothic Book" w:cs="Arial"/>
          <w:sz w:val="22"/>
          <w:szCs w:val="22"/>
        </w:rPr>
        <w:t xml:space="preserve"> </w:t>
      </w:r>
      <w:r w:rsidRPr="00657CA3">
        <w:rPr>
          <w:rFonts w:ascii="Franklin Gothic Book" w:hAnsi="Franklin Gothic Book" w:cs="Arial"/>
          <w:sz w:val="22"/>
          <w:szCs w:val="22"/>
        </w:rPr>
        <w:t>kódu a deskripce textového i multimediálního obsahu včetně interaktivních prvků v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 xml:space="preserve">jazyce </w:t>
      </w:r>
      <w:r w:rsidR="005B730A" w:rsidRPr="005B730A">
        <w:rPr>
          <w:rFonts w:ascii="Aptos" w:eastAsia="Calibri" w:hAnsi="Aptos" w:cs="Calibri"/>
          <w:sz w:val="22"/>
          <w:szCs w:val="22"/>
          <w:lang w:eastAsia="en-US"/>
        </w:rPr>
        <w:t>HTML5</w:t>
      </w:r>
      <w:r w:rsidRPr="00657CA3">
        <w:rPr>
          <w:rFonts w:ascii="Franklin Gothic Book" w:hAnsi="Franklin Gothic Book" w:cs="Arial"/>
          <w:sz w:val="22"/>
          <w:szCs w:val="22"/>
        </w:rPr>
        <w:t xml:space="preserve"> pro zabezpečení kompatibility s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moderními prohlížeči a zařízeními</w:t>
      </w:r>
      <w:r w:rsidR="00BE16AE">
        <w:rPr>
          <w:rFonts w:ascii="Franklin Gothic Book" w:hAnsi="Franklin Gothic Book" w:cs="Arial"/>
          <w:sz w:val="22"/>
          <w:szCs w:val="22"/>
        </w:rPr>
        <w:t xml:space="preserve"> podle zadání objednatele</w:t>
      </w:r>
      <w:r w:rsidRPr="00657CA3">
        <w:rPr>
          <w:rFonts w:ascii="Franklin Gothic Book" w:hAnsi="Franklin Gothic Book" w:cs="Arial"/>
          <w:sz w:val="22"/>
          <w:szCs w:val="22"/>
        </w:rPr>
        <w:t xml:space="preserve">. </w:t>
      </w:r>
    </w:p>
    <w:p w14:paraId="3174A51C" w14:textId="285A4D13" w:rsidR="00BE16AE" w:rsidRDefault="00BE16AE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- IVM </w:t>
      </w:r>
      <w:r w:rsidRPr="00BE16AE">
        <w:rPr>
          <w:rFonts w:ascii="Franklin Gothic Book" w:hAnsi="Franklin Gothic Book" w:cs="Arial"/>
          <w:sz w:val="22"/>
          <w:szCs w:val="22"/>
        </w:rPr>
        <w:t>budou naplňovat strategický dokument “Kritéria kvality digitálních vzdělávacích zdrojů podpořených z veřejných rozpočtů” (vizte https://clanky.rvp.cz/clanek/c/Z/21071/).</w:t>
      </w:r>
    </w:p>
    <w:p w14:paraId="1B0E85C3" w14:textId="10F9218D" w:rsidR="00657CA3" w:rsidRDefault="00657CA3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- </w:t>
      </w:r>
      <w:r w:rsidRPr="00657CA3">
        <w:rPr>
          <w:rFonts w:ascii="Franklin Gothic Book" w:hAnsi="Franklin Gothic Book" w:cs="Arial"/>
          <w:sz w:val="22"/>
          <w:szCs w:val="22"/>
        </w:rPr>
        <w:t>Úprava a zpřístupnění komponent, které budou obsahovat široké spektrum grafických a interaktivních prvků, v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kontextu nejnovějších standardů v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oblasti technologií s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ohledem na nové trendy a potřeby v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 xml:space="preserve">oblasti vzdělávání (viz DigcompEdu, Digcomp, Digital Education Action Plan apod.). </w:t>
      </w:r>
    </w:p>
    <w:p w14:paraId="15B8D837" w14:textId="06B3492C" w:rsidR="00657CA3" w:rsidRDefault="00657CA3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- </w:t>
      </w:r>
      <w:r w:rsidRPr="00657CA3">
        <w:rPr>
          <w:rFonts w:ascii="Franklin Gothic Book" w:hAnsi="Franklin Gothic Book" w:cs="Arial"/>
          <w:sz w:val="22"/>
          <w:szCs w:val="22"/>
        </w:rPr>
        <w:t>Grafická příprava a typografie výstupů, která zabezpečí tvorbu moderního a esteticky přitažlivého designu pro IVM, který bude odpovídat nejnovějším trendům v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oblasti designu ve vzdělávání. Budou aplikovány nejnovější technologie a postupy k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 xml:space="preserve">vytváření vizuálně atraktivních prvků, které budou </w:t>
      </w:r>
      <w:r>
        <w:rPr>
          <w:rFonts w:ascii="Franklin Gothic Book" w:hAnsi="Franklin Gothic Book" w:cs="Arial"/>
          <w:sz w:val="22"/>
          <w:szCs w:val="22"/>
        </w:rPr>
        <w:t>cílovou skupinu děti a žáci</w:t>
      </w:r>
      <w:r w:rsidRPr="00657CA3">
        <w:rPr>
          <w:rFonts w:ascii="Franklin Gothic Book" w:hAnsi="Franklin Gothic Book" w:cs="Arial"/>
          <w:sz w:val="22"/>
          <w:szCs w:val="22"/>
        </w:rPr>
        <w:t xml:space="preserve"> motivovat k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učení a zlepšovat celkovou interaktivitu a zážitek z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 xml:space="preserve">vzdělávání. </w:t>
      </w:r>
    </w:p>
    <w:p w14:paraId="087221D3" w14:textId="1864A308" w:rsidR="007E5494" w:rsidRPr="00CD605D" w:rsidRDefault="00657CA3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- </w:t>
      </w:r>
      <w:r w:rsidRPr="00657CA3">
        <w:rPr>
          <w:rFonts w:ascii="Franklin Gothic Book" w:hAnsi="Franklin Gothic Book" w:cs="Arial"/>
          <w:sz w:val="22"/>
          <w:szCs w:val="22"/>
        </w:rPr>
        <w:t>Všechny prvky budou vytvářeny s</w:t>
      </w:r>
      <w:r w:rsidR="00066299">
        <w:rPr>
          <w:rFonts w:ascii="Franklin Gothic Book" w:hAnsi="Franklin Gothic Book" w:cs="Arial"/>
          <w:sz w:val="22"/>
          <w:szCs w:val="22"/>
        </w:rPr>
        <w:t> </w:t>
      </w:r>
      <w:r w:rsidRPr="00657CA3">
        <w:rPr>
          <w:rFonts w:ascii="Franklin Gothic Book" w:hAnsi="Franklin Gothic Book" w:cs="Arial"/>
          <w:sz w:val="22"/>
          <w:szCs w:val="22"/>
        </w:rPr>
        <w:t>ohledem na uživatelskou přívětivost a intuitivnost, aby byl zajištěn snadný a příjemný vzdělávací proces.</w:t>
      </w:r>
    </w:p>
    <w:p w14:paraId="5CD495B2" w14:textId="1CB96649" w:rsidR="00DD50B8" w:rsidRDefault="007E5494" w:rsidP="00CD605D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 w:cs="Arial"/>
          <w:b/>
          <w:bCs/>
          <w:sz w:val="22"/>
          <w:szCs w:val="22"/>
        </w:rPr>
      </w:pPr>
      <w:r>
        <w:rPr>
          <w:rFonts w:ascii="Franklin Gothic Book" w:hAnsi="Franklin Gothic Book" w:cs="Calibri"/>
          <w:sz w:val="22"/>
          <w:szCs w:val="22"/>
        </w:rPr>
        <w:t>Podrobnější specifikace díla je obsažena v</w:t>
      </w:r>
      <w:r w:rsidR="00066299">
        <w:rPr>
          <w:rFonts w:ascii="Franklin Gothic Book" w:hAnsi="Franklin Gothic Book" w:cs="Calibri"/>
          <w:sz w:val="22"/>
          <w:szCs w:val="22"/>
        </w:rPr>
        <w:t> </w:t>
      </w:r>
      <w:r>
        <w:rPr>
          <w:rFonts w:ascii="Franklin Gothic Book" w:hAnsi="Franklin Gothic Book" w:cs="Calibri"/>
          <w:sz w:val="22"/>
          <w:szCs w:val="22"/>
        </w:rPr>
        <w:t>příloze č. 1 této smlouvy – Technická specifikace.</w:t>
      </w:r>
    </w:p>
    <w:p w14:paraId="382AD95E" w14:textId="7754B226" w:rsidR="008431EB" w:rsidRDefault="008431EB" w:rsidP="00CD605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Objednatel je oprávněn v</w:t>
      </w:r>
      <w:r w:rsidR="00066299">
        <w:rPr>
          <w:rFonts w:ascii="Franklin Gothic Book" w:hAnsi="Franklin Gothic Book"/>
          <w:sz w:val="22"/>
          <w:szCs w:val="22"/>
        </w:rPr>
        <w:t> </w:t>
      </w:r>
      <w:r>
        <w:rPr>
          <w:rFonts w:ascii="Franklin Gothic Book" w:hAnsi="Franklin Gothic Book"/>
          <w:sz w:val="22"/>
          <w:szCs w:val="22"/>
        </w:rPr>
        <w:t>průběhu zhotovování díla upřesnit obsah díla</w:t>
      </w:r>
      <w:r w:rsidR="00F209FC">
        <w:rPr>
          <w:rFonts w:ascii="Franklin Gothic Book" w:hAnsi="Franklin Gothic Book"/>
          <w:sz w:val="22"/>
          <w:szCs w:val="22"/>
        </w:rPr>
        <w:t>, jeho dílčí parametry,</w:t>
      </w:r>
      <w:r>
        <w:rPr>
          <w:rFonts w:ascii="Franklin Gothic Book" w:hAnsi="Franklin Gothic Book"/>
          <w:sz w:val="22"/>
          <w:szCs w:val="22"/>
        </w:rPr>
        <w:t xml:space="preserve"> nebo konkrétní požadavky na výstup činnosti zhotovitele, s</w:t>
      </w:r>
      <w:r w:rsidR="00066299">
        <w:rPr>
          <w:rFonts w:ascii="Franklin Gothic Book" w:hAnsi="Franklin Gothic Book"/>
          <w:sz w:val="22"/>
          <w:szCs w:val="22"/>
        </w:rPr>
        <w:t> </w:t>
      </w:r>
      <w:r>
        <w:rPr>
          <w:rFonts w:ascii="Franklin Gothic Book" w:hAnsi="Franklin Gothic Book"/>
          <w:sz w:val="22"/>
          <w:szCs w:val="22"/>
        </w:rPr>
        <w:t>tím že zhotovitel bude objednatele průběžně pravidelně a na dotaz informovat o průběhu realizace díla. Objednatel je oprávněn udělovat zhotoviteli závazné pokyny.</w:t>
      </w:r>
      <w:r w:rsidR="00F209FC">
        <w:rPr>
          <w:rFonts w:ascii="Franklin Gothic Book" w:hAnsi="Franklin Gothic Book"/>
          <w:sz w:val="22"/>
          <w:szCs w:val="22"/>
        </w:rPr>
        <w:t xml:space="preserve"> Zhotovitel je povinen konzultovat </w:t>
      </w:r>
      <w:r w:rsidR="00881DBC">
        <w:rPr>
          <w:rFonts w:ascii="Franklin Gothic Book" w:hAnsi="Franklin Gothic Book"/>
          <w:sz w:val="22"/>
          <w:szCs w:val="22"/>
        </w:rPr>
        <w:t>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881DBC">
        <w:rPr>
          <w:rFonts w:ascii="Franklin Gothic Book" w:hAnsi="Franklin Gothic Book"/>
          <w:sz w:val="22"/>
          <w:szCs w:val="22"/>
        </w:rPr>
        <w:t>objednatelem průběh zhotovování díla.</w:t>
      </w:r>
    </w:p>
    <w:p w14:paraId="0F83390A" w14:textId="357172CA" w:rsidR="00915A5A" w:rsidRPr="00AA7FAB" w:rsidRDefault="00915A5A" w:rsidP="002B17D4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Objednatel nabývá na základě této smlouvy i veškerá díla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nehmotným výsledkem, která zhotovitel na základě této smlouvy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souladu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 xml:space="preserve">ustanovením § 2631 a násl. zákona č. </w:t>
      </w:r>
      <w:r w:rsidRPr="00AA7FAB">
        <w:rPr>
          <w:rFonts w:ascii="Franklin Gothic Book" w:hAnsi="Franklin Gothic Book"/>
          <w:sz w:val="22"/>
          <w:szCs w:val="22"/>
        </w:rPr>
        <w:lastRenderedPageBreak/>
        <w:t>89/2012 Sb., občanský zákoník, ve znění pozdějších předpisů, zhotoví, a to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tím, že objednatel získává k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těmto dílům výhradní práva a zhotovitel je není oprávněn poskytnout jakékoli jiné osobě.</w:t>
      </w:r>
      <w:r w:rsidR="001E579B">
        <w:rPr>
          <w:rFonts w:ascii="Franklin Gothic Book" w:hAnsi="Franklin Gothic Book"/>
          <w:sz w:val="22"/>
          <w:szCs w:val="22"/>
        </w:rPr>
        <w:t xml:space="preserve"> Součástí plnění jsou i konzultace a spolupráce zhotovitele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1E579B">
        <w:rPr>
          <w:rFonts w:ascii="Franklin Gothic Book" w:hAnsi="Franklin Gothic Book"/>
          <w:sz w:val="22"/>
          <w:szCs w:val="22"/>
        </w:rPr>
        <w:t>objednatelem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1E579B">
        <w:rPr>
          <w:rFonts w:ascii="Franklin Gothic Book" w:hAnsi="Franklin Gothic Book"/>
          <w:sz w:val="22"/>
          <w:szCs w:val="22"/>
        </w:rPr>
        <w:t>rozsahu nezbytném k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="001E579B">
        <w:rPr>
          <w:rFonts w:ascii="Franklin Gothic Book" w:hAnsi="Franklin Gothic Book"/>
          <w:sz w:val="22"/>
          <w:szCs w:val="22"/>
        </w:rPr>
        <w:t>dosažení výsledku předpokládaného objednatelem.</w:t>
      </w:r>
    </w:p>
    <w:p w14:paraId="382FDBD2" w14:textId="77777777" w:rsidR="007D67C6" w:rsidRPr="00AA7FAB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1F10E10E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III.</w:t>
      </w:r>
    </w:p>
    <w:p w14:paraId="6596A0CA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Doba plnění</w:t>
      </w:r>
    </w:p>
    <w:p w14:paraId="5EA342E4" w14:textId="7D3A6B29" w:rsidR="00915A5A" w:rsidRPr="00AA7FAB" w:rsidRDefault="00892E9C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provést dílo, tj. zcela je dokončit podle ustanovení článku VII., odst. 1. této smlouvy, spolu s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poskytnutím veškerých dalších plnění uvedených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ustanovení článku II. této smlouvy a veškerých dalších plnění uvedených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>této smlouvě v</w:t>
      </w:r>
      <w:r w:rsidR="00066299">
        <w:rPr>
          <w:rFonts w:ascii="Franklin Gothic Book" w:hAnsi="Franklin Gothic Book"/>
          <w:sz w:val="22"/>
          <w:szCs w:val="22"/>
        </w:rPr>
        <w:t> </w:t>
      </w:r>
      <w:r w:rsidRPr="00AA7FAB">
        <w:rPr>
          <w:rFonts w:ascii="Franklin Gothic Book" w:hAnsi="Franklin Gothic Book"/>
          <w:sz w:val="22"/>
          <w:szCs w:val="22"/>
        </w:rPr>
        <w:t xml:space="preserve">době od uzavření této smlouvy do </w:t>
      </w:r>
      <w:r w:rsidR="006C1F91">
        <w:rPr>
          <w:rFonts w:ascii="Franklin Gothic Book" w:hAnsi="Franklin Gothic Book"/>
          <w:sz w:val="22"/>
          <w:szCs w:val="22"/>
        </w:rPr>
        <w:t xml:space="preserve">nejpozději </w:t>
      </w:r>
      <w:r w:rsidRPr="00AA7FAB">
        <w:rPr>
          <w:rFonts w:ascii="Franklin Gothic Book" w:hAnsi="Franklin Gothic Book"/>
          <w:sz w:val="22"/>
          <w:szCs w:val="22"/>
        </w:rPr>
        <w:t>dne</w:t>
      </w:r>
      <w:r w:rsidR="00F57724">
        <w:rPr>
          <w:rFonts w:ascii="Franklin Gothic Book" w:hAnsi="Franklin Gothic Book"/>
          <w:sz w:val="22"/>
          <w:szCs w:val="22"/>
        </w:rPr>
        <w:t xml:space="preserve"> </w:t>
      </w:r>
      <w:r w:rsidR="00F57724" w:rsidRPr="00F57724">
        <w:rPr>
          <w:rFonts w:ascii="Franklin Gothic Book" w:hAnsi="Franklin Gothic Book"/>
          <w:b/>
          <w:bCs/>
          <w:sz w:val="22"/>
          <w:szCs w:val="22"/>
        </w:rPr>
        <w:t>15.7.2025</w:t>
      </w:r>
      <w:r w:rsidR="00F57724">
        <w:rPr>
          <w:rFonts w:ascii="Franklin Gothic Book" w:hAnsi="Franklin Gothic Book"/>
          <w:bCs/>
          <w:sz w:val="22"/>
          <w:szCs w:val="22"/>
        </w:rPr>
        <w:t xml:space="preserve">. </w:t>
      </w:r>
      <w:r w:rsidR="002E3DCF">
        <w:rPr>
          <w:rFonts w:ascii="Franklin Gothic Book" w:hAnsi="Franklin Gothic Book"/>
          <w:bCs/>
          <w:sz w:val="22"/>
          <w:szCs w:val="22"/>
        </w:rPr>
        <w:t>Objednatel je v</w:t>
      </w:r>
      <w:r w:rsidR="00066299">
        <w:rPr>
          <w:rFonts w:ascii="Franklin Gothic Book" w:hAnsi="Franklin Gothic Book"/>
          <w:bCs/>
          <w:sz w:val="22"/>
          <w:szCs w:val="22"/>
        </w:rPr>
        <w:t> </w:t>
      </w:r>
      <w:r w:rsidR="002E3DCF">
        <w:rPr>
          <w:rFonts w:ascii="Franklin Gothic Book" w:hAnsi="Franklin Gothic Book"/>
          <w:bCs/>
          <w:sz w:val="22"/>
          <w:szCs w:val="22"/>
        </w:rPr>
        <w:t>případě úpravy požadavků na obsah díla oprávněn poskytnou zhotoviteli dodatečnou lhůtu ke zhotovení díla, odpovídající zvýšení časové náročnosti zapracování nových pokynů objednatele. V</w:t>
      </w:r>
      <w:r w:rsidR="00066299">
        <w:rPr>
          <w:rFonts w:ascii="Franklin Gothic Book" w:hAnsi="Franklin Gothic Book"/>
          <w:bCs/>
          <w:sz w:val="22"/>
          <w:szCs w:val="22"/>
        </w:rPr>
        <w:t> </w:t>
      </w:r>
      <w:r w:rsidR="002E3DCF">
        <w:rPr>
          <w:rFonts w:ascii="Franklin Gothic Book" w:hAnsi="Franklin Gothic Book"/>
          <w:bCs/>
          <w:sz w:val="22"/>
          <w:szCs w:val="22"/>
        </w:rPr>
        <w:t xml:space="preserve">případě, že splnění pokynu objednatele bude vyžadovat poskytnutí dodatečné lhůty ke zhotovení díla, </w:t>
      </w:r>
      <w:r w:rsidR="00F209FC">
        <w:rPr>
          <w:rFonts w:ascii="Franklin Gothic Book" w:hAnsi="Franklin Gothic Book"/>
          <w:bCs/>
          <w:sz w:val="22"/>
          <w:szCs w:val="22"/>
        </w:rPr>
        <w:t>a objednatel neposkytne tuto dodatečnou lhůtu zhotoviteli, je zhotovitel oprávněn odmítnout dodatečný pokyn objednatele.</w:t>
      </w:r>
      <w:r w:rsidR="002E3DCF">
        <w:rPr>
          <w:rFonts w:ascii="Franklin Gothic Book" w:hAnsi="Franklin Gothic Book"/>
          <w:bCs/>
          <w:sz w:val="22"/>
          <w:szCs w:val="22"/>
        </w:rPr>
        <w:t xml:space="preserve"> </w:t>
      </w:r>
    </w:p>
    <w:p w14:paraId="384A190B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Po úplném dokončení díla podle této smlouvy bude mezi objednatelem a zhotovitelem sepsán písemný protokol o předání a převzetí díla.</w:t>
      </w:r>
    </w:p>
    <w:p w14:paraId="0DAF8A46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Prodlení zhotovitele se zhotovením díla a jeho protokolárním předáním objednateli ve sjednaném termínu je považováno za podstatné porušení této smlouvy, které zakládá objednateli právo od této smlouvy odstoupit.</w:t>
      </w:r>
    </w:p>
    <w:p w14:paraId="225859A7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Cs w:val="24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bezodkladně informovat objednatele o veškerých okolnostech, které mohou mít vliv na termín provedení díla.</w:t>
      </w:r>
    </w:p>
    <w:p w14:paraId="32741451" w14:textId="77777777" w:rsidR="007D67C6" w:rsidRPr="00AA7FAB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2A3C2731" w14:textId="77777777" w:rsidR="00915A5A" w:rsidRPr="00AA7FAB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IV.</w:t>
      </w:r>
    </w:p>
    <w:p w14:paraId="60B84C61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Cena díla</w:t>
      </w:r>
    </w:p>
    <w:p w14:paraId="19570D51" w14:textId="69FDEE97" w:rsidR="00915A5A" w:rsidRPr="002862F2" w:rsidRDefault="00892E9C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862F2">
        <w:rPr>
          <w:rFonts w:ascii="Franklin Gothic Book" w:hAnsi="Franklin Gothic Book"/>
          <w:sz w:val="22"/>
          <w:szCs w:val="22"/>
        </w:rPr>
        <w:t xml:space="preserve">Cena díla je stanovena jako maximální smluvní cena </w:t>
      </w:r>
      <w:r w:rsidR="00645932" w:rsidRPr="002862F2">
        <w:rPr>
          <w:rFonts w:ascii="Franklin Gothic Book" w:hAnsi="Franklin Gothic Book"/>
          <w:sz w:val="22"/>
          <w:szCs w:val="22"/>
        </w:rPr>
        <w:t>podle nabídky zhotovitele</w:t>
      </w:r>
      <w:r w:rsidR="00DB485C" w:rsidRPr="002862F2">
        <w:rPr>
          <w:rFonts w:ascii="Franklin Gothic Book" w:hAnsi="Franklin Gothic Book"/>
          <w:sz w:val="22"/>
          <w:szCs w:val="22"/>
        </w:rPr>
        <w:t>, zhotovitel prohlašuje, že smluvní cena zahrnuje veškeré plnění, které bude vyžadováno k</w:t>
      </w:r>
      <w:r w:rsidR="00066299" w:rsidRPr="002862F2">
        <w:rPr>
          <w:rFonts w:ascii="Franklin Gothic Book" w:hAnsi="Franklin Gothic Book"/>
          <w:sz w:val="22"/>
          <w:szCs w:val="22"/>
        </w:rPr>
        <w:t> </w:t>
      </w:r>
      <w:r w:rsidR="00DB485C" w:rsidRPr="002862F2">
        <w:rPr>
          <w:rFonts w:ascii="Franklin Gothic Book" w:hAnsi="Franklin Gothic Book"/>
          <w:sz w:val="22"/>
          <w:szCs w:val="22"/>
        </w:rPr>
        <w:t>řádnému dokončení díla</w:t>
      </w:r>
      <w:r w:rsidR="00881DBC" w:rsidRPr="002862F2">
        <w:rPr>
          <w:rFonts w:ascii="Franklin Gothic Book" w:hAnsi="Franklin Gothic Book"/>
          <w:sz w:val="22"/>
          <w:szCs w:val="22"/>
        </w:rPr>
        <w:t>, včetně informačních a konzultačních povinností zhotovitele podle této smlouvy</w:t>
      </w:r>
      <w:r w:rsidR="009F6B64" w:rsidRPr="002862F2">
        <w:rPr>
          <w:rFonts w:ascii="Franklin Gothic Book" w:hAnsi="Franklin Gothic Book"/>
          <w:sz w:val="22"/>
          <w:szCs w:val="22"/>
        </w:rPr>
        <w:t>.</w:t>
      </w:r>
    </w:p>
    <w:p w14:paraId="3BA69B5E" w14:textId="61322E05" w:rsidR="00006C34" w:rsidRPr="00A3451C" w:rsidRDefault="006E78A3" w:rsidP="00A3451C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3451C">
        <w:rPr>
          <w:rFonts w:ascii="Franklin Gothic Book" w:hAnsi="Franklin Gothic Book"/>
          <w:sz w:val="22"/>
          <w:szCs w:val="22"/>
        </w:rPr>
        <w:t>Cel</w:t>
      </w:r>
      <w:r w:rsidR="004A32C1" w:rsidRPr="00A3451C">
        <w:rPr>
          <w:rFonts w:ascii="Franklin Gothic Book" w:hAnsi="Franklin Gothic Book"/>
          <w:sz w:val="22"/>
          <w:szCs w:val="22"/>
        </w:rPr>
        <w:t>ková cena díla činí</w:t>
      </w:r>
      <w:r w:rsidR="009F6B64" w:rsidRPr="00A3451C">
        <w:rPr>
          <w:rFonts w:ascii="Franklin Gothic Book" w:hAnsi="Franklin Gothic Book"/>
          <w:sz w:val="22"/>
          <w:szCs w:val="22"/>
        </w:rPr>
        <w:t xml:space="preserve"> </w:t>
      </w:r>
      <w:r w:rsidR="001D76B4" w:rsidRPr="00A3451C">
        <w:rPr>
          <w:rFonts w:ascii="Franklin Gothic Book" w:hAnsi="Franklin Gothic Book"/>
          <w:bCs/>
          <w:sz w:val="22"/>
          <w:szCs w:val="22"/>
        </w:rPr>
        <w:t>…</w:t>
      </w:r>
      <w:r w:rsidR="00066299" w:rsidRPr="00A3451C">
        <w:rPr>
          <w:rFonts w:ascii="Franklin Gothic Book" w:hAnsi="Franklin Gothic Book"/>
          <w:bCs/>
          <w:sz w:val="22"/>
          <w:szCs w:val="22"/>
        </w:rPr>
        <w:t xml:space="preserve">,- </w:t>
      </w:r>
      <w:r w:rsidRPr="00A3451C">
        <w:rPr>
          <w:rFonts w:ascii="Franklin Gothic Book" w:hAnsi="Franklin Gothic Book"/>
          <w:sz w:val="22"/>
          <w:szCs w:val="22"/>
        </w:rPr>
        <w:t>Kč (slovy</w:t>
      </w:r>
      <w:r w:rsidR="004A32C1" w:rsidRPr="00A3451C">
        <w:rPr>
          <w:rFonts w:ascii="Franklin Gothic Book" w:hAnsi="Franklin Gothic Book"/>
          <w:sz w:val="22"/>
          <w:szCs w:val="22"/>
        </w:rPr>
        <w:t xml:space="preserve">: </w:t>
      </w:r>
      <w:r w:rsidR="001D76B4" w:rsidRPr="00A3451C">
        <w:rPr>
          <w:rFonts w:ascii="Franklin Gothic Book" w:hAnsi="Franklin Gothic Book"/>
          <w:bCs/>
          <w:sz w:val="22"/>
          <w:szCs w:val="22"/>
        </w:rPr>
        <w:t>…</w:t>
      </w:r>
      <w:r w:rsidR="00AA7FAB" w:rsidRPr="00A3451C">
        <w:rPr>
          <w:rFonts w:ascii="Franklin Gothic Book" w:hAnsi="Franklin Gothic Book"/>
          <w:bCs/>
          <w:sz w:val="22"/>
          <w:szCs w:val="22"/>
        </w:rPr>
        <w:t>)</w:t>
      </w:r>
      <w:r w:rsidRPr="00A3451C">
        <w:rPr>
          <w:rFonts w:ascii="Franklin Gothic Book" w:hAnsi="Franklin Gothic Book"/>
          <w:sz w:val="22"/>
          <w:szCs w:val="22"/>
        </w:rPr>
        <w:t xml:space="preserve"> korun českých) bez daně z přidané hodnoty podle zákona č. 235/2004 Sb., o dani z přidané hodnoty, ve znění pozdějších</w:t>
      </w:r>
      <w:r w:rsidR="002862F2" w:rsidRPr="00A3451C">
        <w:rPr>
          <w:rFonts w:ascii="Franklin Gothic Book" w:hAnsi="Franklin Gothic Book"/>
          <w:sz w:val="22"/>
          <w:szCs w:val="22"/>
        </w:rPr>
        <w:t xml:space="preserve"> předpisů</w:t>
      </w:r>
      <w:r w:rsidR="00A3451C" w:rsidRPr="00A3451C">
        <w:rPr>
          <w:rFonts w:ascii="Franklin Gothic Book" w:hAnsi="Franklin Gothic Book"/>
          <w:sz w:val="22"/>
          <w:szCs w:val="22"/>
        </w:rPr>
        <w:t xml:space="preserve">, daň z přidané hodnoty z této ceny činí </w:t>
      </w:r>
      <w:r w:rsidR="00A3451C" w:rsidRPr="00A3451C">
        <w:rPr>
          <w:rFonts w:ascii="Franklin Gothic Book" w:hAnsi="Franklin Gothic Book"/>
          <w:bCs/>
          <w:sz w:val="22"/>
          <w:szCs w:val="22"/>
        </w:rPr>
        <w:t xml:space="preserve">… </w:t>
      </w:r>
      <w:r w:rsidR="00A3451C" w:rsidRPr="00A3451C">
        <w:rPr>
          <w:rFonts w:ascii="Franklin Gothic Book" w:hAnsi="Franklin Gothic Book"/>
          <w:sz w:val="22"/>
          <w:szCs w:val="22"/>
        </w:rPr>
        <w:t xml:space="preserve">Kč (slovy: </w:t>
      </w:r>
      <w:r w:rsidR="00A3451C" w:rsidRPr="00A3451C">
        <w:rPr>
          <w:rFonts w:ascii="Franklin Gothic Book" w:hAnsi="Franklin Gothic Book"/>
          <w:bCs/>
          <w:sz w:val="22"/>
          <w:szCs w:val="22"/>
        </w:rPr>
        <w:t xml:space="preserve">… </w:t>
      </w:r>
      <w:r w:rsidR="00A3451C" w:rsidRPr="00A3451C">
        <w:rPr>
          <w:rFonts w:ascii="Franklin Gothic Book" w:hAnsi="Franklin Gothic Book"/>
          <w:sz w:val="22"/>
          <w:szCs w:val="22"/>
        </w:rPr>
        <w:t xml:space="preserve">korun českých), tj. celková cena díla včetně daně z přidané hodnoty činí _____________ Kč (slovy: </w:t>
      </w:r>
      <w:r w:rsidR="00A3451C" w:rsidRPr="00A3451C">
        <w:rPr>
          <w:rFonts w:ascii="Franklin Gothic Book" w:hAnsi="Franklin Gothic Book"/>
          <w:bCs/>
          <w:sz w:val="22"/>
          <w:szCs w:val="22"/>
        </w:rPr>
        <w:t xml:space="preserve">… </w:t>
      </w:r>
      <w:r w:rsidR="00A3451C" w:rsidRPr="00A3451C">
        <w:rPr>
          <w:rFonts w:ascii="Franklin Gothic Book" w:hAnsi="Franklin Gothic Book"/>
          <w:sz w:val="22"/>
          <w:szCs w:val="22"/>
        </w:rPr>
        <w:t>korun českých). Dodavatel je/není plátcem DPH.</w:t>
      </w:r>
    </w:p>
    <w:p w14:paraId="01A32ECF" w14:textId="77777777" w:rsidR="00915A5A" w:rsidRPr="00AA7FAB" w:rsidRDefault="00892E9C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Cena díla je konečná a zhotovitel není oprávněn na objednateli požadovat úhradu jakýchkoli víceprací a vícenákladů</w:t>
      </w:r>
      <w:r w:rsidR="00B063F3" w:rsidRPr="00AA7FAB">
        <w:rPr>
          <w:rFonts w:ascii="Franklin Gothic Book" w:hAnsi="Franklin Gothic Book"/>
          <w:sz w:val="22"/>
          <w:szCs w:val="22"/>
        </w:rPr>
        <w:t>, a to ani v souvislosti s poskytnutou licencí a právy duševního vlastnictví</w:t>
      </w:r>
      <w:r w:rsidRPr="00AA7FAB">
        <w:rPr>
          <w:rFonts w:ascii="Franklin Gothic Book" w:hAnsi="Franklin Gothic Book"/>
          <w:sz w:val="22"/>
          <w:szCs w:val="22"/>
        </w:rPr>
        <w:t xml:space="preserve">. </w:t>
      </w:r>
    </w:p>
    <w:p w14:paraId="6C475D84" w14:textId="03373CC9" w:rsidR="00892E9C" w:rsidRPr="00AA7FAB" w:rsidRDefault="00892E9C" w:rsidP="00892E9C">
      <w:pPr>
        <w:numPr>
          <w:ilvl w:val="0"/>
          <w:numId w:val="31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 případě, že objednatel změní své požadavky, týkající se rozsahu díla</w:t>
      </w:r>
      <w:r w:rsidR="00881DBC">
        <w:rPr>
          <w:rFonts w:ascii="Franklin Gothic Book" w:hAnsi="Franklin Gothic Book"/>
          <w:sz w:val="22"/>
          <w:szCs w:val="22"/>
        </w:rPr>
        <w:t xml:space="preserve"> podstatným způsobem</w:t>
      </w:r>
      <w:r w:rsidRPr="00AA7FAB">
        <w:rPr>
          <w:rFonts w:ascii="Franklin Gothic Book" w:hAnsi="Franklin Gothic Book"/>
          <w:sz w:val="22"/>
          <w:szCs w:val="22"/>
        </w:rPr>
        <w:t xml:space="preserve">, objednatel a zhotovitel uzavřou písemný dodatek k této smlouvě, v němž bude cena díla změněna v závislosti na změně těchto požadavků, s tím, že zároveň může být přiměřeně stanovena i jiná doba, během níž má být dílo zhotoveno. </w:t>
      </w:r>
    </w:p>
    <w:p w14:paraId="65B67E5B" w14:textId="77777777" w:rsidR="00DB485C" w:rsidRPr="00A135C7" w:rsidRDefault="00DB485C" w:rsidP="00DC6EDE">
      <w:pPr>
        <w:jc w:val="center"/>
        <w:outlineLvl w:val="0"/>
        <w:rPr>
          <w:b/>
          <w:szCs w:val="24"/>
        </w:rPr>
      </w:pPr>
    </w:p>
    <w:p w14:paraId="251A5A81" w14:textId="77777777" w:rsidR="00915A5A" w:rsidRPr="00AA7FAB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V.</w:t>
      </w:r>
    </w:p>
    <w:p w14:paraId="7F0EBA7C" w14:textId="77777777" w:rsidR="00915A5A" w:rsidRPr="00AA7FAB" w:rsidRDefault="00892E9C" w:rsidP="000A664D">
      <w:pPr>
        <w:pStyle w:val="Nadpis7"/>
        <w:spacing w:line="240" w:lineRule="auto"/>
        <w:rPr>
          <w:rFonts w:ascii="Franklin Gothic Book" w:hAnsi="Franklin Gothic Book"/>
          <w:b/>
        </w:rPr>
      </w:pPr>
      <w:r w:rsidRPr="00AA7FAB">
        <w:rPr>
          <w:rFonts w:ascii="Franklin Gothic Book" w:hAnsi="Franklin Gothic Book"/>
          <w:b/>
        </w:rPr>
        <w:lastRenderedPageBreak/>
        <w:t>Platební a fakturační podmínky</w:t>
      </w:r>
    </w:p>
    <w:p w14:paraId="73152D04" w14:textId="77777777" w:rsidR="00915A5A" w:rsidRPr="00AA7FAB" w:rsidRDefault="00892E9C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Smluvní strany se dohodly, že objednatel uhradí zhotoviteli cenu díla podle této smlouvy</w:t>
      </w:r>
      <w:r w:rsidR="00660F8B" w:rsidRPr="00AA7FAB">
        <w:rPr>
          <w:rFonts w:ascii="Franklin Gothic Book" w:hAnsi="Franklin Gothic Book"/>
          <w:sz w:val="22"/>
          <w:szCs w:val="22"/>
        </w:rPr>
        <w:t>,</w:t>
      </w:r>
      <w:r w:rsidRPr="00AA7FAB">
        <w:rPr>
          <w:rFonts w:ascii="Franklin Gothic Book" w:hAnsi="Franklin Gothic Book"/>
          <w:sz w:val="22"/>
          <w:szCs w:val="22"/>
        </w:rPr>
        <w:t xml:space="preserve"> bez </w:t>
      </w:r>
      <w:r w:rsidR="00660F8B" w:rsidRPr="00AA7FAB">
        <w:rPr>
          <w:rFonts w:ascii="Franklin Gothic Book" w:hAnsi="Franklin Gothic Book"/>
          <w:sz w:val="22"/>
          <w:szCs w:val="22"/>
        </w:rPr>
        <w:t xml:space="preserve">nároku zhotovitele na úhradu </w:t>
      </w:r>
      <w:r w:rsidRPr="00AA7FAB">
        <w:rPr>
          <w:rFonts w:ascii="Franklin Gothic Book" w:hAnsi="Franklin Gothic Book"/>
          <w:sz w:val="22"/>
          <w:szCs w:val="22"/>
        </w:rPr>
        <w:t>jakýchkoli záloh, a to na základě faktur – daňových dokladů vystavených zhotovitelem po dokončení díla bez vad a nedodělků a jeho protokolárního předání objednateli</w:t>
      </w:r>
      <w:r w:rsidR="00C72FF5" w:rsidRPr="00AA7FAB">
        <w:rPr>
          <w:rFonts w:ascii="Franklin Gothic Book" w:hAnsi="Franklin Gothic Book"/>
          <w:sz w:val="22"/>
          <w:szCs w:val="22"/>
        </w:rPr>
        <w:t>.</w:t>
      </w:r>
    </w:p>
    <w:p w14:paraId="0E6CE9F8" w14:textId="77777777" w:rsidR="00915A5A" w:rsidRPr="00AA7FAB" w:rsidRDefault="00892E9C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Faktury – daňové doklady budou zhotovitelem předány objednateli ve 2 (slovy: dvou) vyhotoveních a budou obsahovat tyto údaje:</w:t>
      </w:r>
    </w:p>
    <w:p w14:paraId="035877C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název a sídlo oprávněné a povinné osoby, tj. zhotovitele a objednatele,</w:t>
      </w:r>
    </w:p>
    <w:p w14:paraId="73F7FF55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IČ a DIČ zhotovitele a objednatele,</w:t>
      </w:r>
    </w:p>
    <w:p w14:paraId="0C0B4B41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číslo smlouvy,</w:t>
      </w:r>
    </w:p>
    <w:p w14:paraId="2852BB54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číslo faktury,</w:t>
      </w:r>
    </w:p>
    <w:p w14:paraId="08E960A2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den vystavení faktury – daňového dokladu, den splatnosti a datum zdanitelného plnění,</w:t>
      </w:r>
    </w:p>
    <w:p w14:paraId="7C2CD587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označení peněžního ústavu a číslo účtu, na který má objednatel platit,</w:t>
      </w:r>
    </w:p>
    <w:p w14:paraId="5F08A276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fakturovanou částku bez daně z přidané hodnoty (základ daně),</w:t>
      </w:r>
    </w:p>
    <w:p w14:paraId="694D83F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označení díla s odkazem na příslušnou část smlouvy,</w:t>
      </w:r>
    </w:p>
    <w:p w14:paraId="5DCCD201" w14:textId="468ECBE7" w:rsidR="00915A5A" w:rsidRPr="00642163" w:rsidRDefault="00170BE9" w:rsidP="00642163">
      <w:pPr>
        <w:numPr>
          <w:ilvl w:val="0"/>
          <w:numId w:val="12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označení </w:t>
      </w:r>
      <w:r w:rsidRPr="00642163">
        <w:rPr>
          <w:rFonts w:ascii="Franklin Gothic Book" w:hAnsi="Franklin Gothic Book"/>
          <w:sz w:val="22"/>
          <w:szCs w:val="22"/>
        </w:rPr>
        <w:t>akce</w:t>
      </w:r>
      <w:r w:rsidR="002F21E6" w:rsidRPr="00642163">
        <w:rPr>
          <w:rFonts w:ascii="Franklin Gothic Book" w:hAnsi="Franklin Gothic Book"/>
          <w:sz w:val="22"/>
          <w:szCs w:val="22"/>
        </w:rPr>
        <w:t xml:space="preserve"> „</w:t>
      </w:r>
      <w:r w:rsidR="00AF03EB" w:rsidRPr="00AF03EB">
        <w:rPr>
          <w:rFonts w:ascii="Franklin Gothic Book" w:hAnsi="Franklin Gothic Book"/>
          <w:sz w:val="22"/>
          <w:szCs w:val="22"/>
        </w:rPr>
        <w:t>PedF – Návrh a tvorba interaktivních elektronických informačních zdrojů formou IVM</w:t>
      </w:r>
      <w:r w:rsidR="001853EA" w:rsidRPr="00642163">
        <w:rPr>
          <w:rFonts w:ascii="Franklin Gothic Book" w:hAnsi="Franklin Gothic Book"/>
          <w:sz w:val="22"/>
          <w:szCs w:val="22"/>
        </w:rPr>
        <w:t>“</w:t>
      </w:r>
    </w:p>
    <w:p w14:paraId="3EC97382" w14:textId="10F703A4" w:rsidR="00733007" w:rsidRPr="006B3434" w:rsidRDefault="00285546" w:rsidP="009F6B6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6B3434">
        <w:rPr>
          <w:rFonts w:ascii="Franklin Gothic Book" w:hAnsi="Franklin Gothic Book"/>
          <w:sz w:val="22"/>
          <w:szCs w:val="22"/>
        </w:rPr>
        <w:t>označení projektu „</w:t>
      </w:r>
      <w:r w:rsidR="00AF03EB" w:rsidRPr="00AF03EB">
        <w:rPr>
          <w:rFonts w:ascii="Franklin Gothic Book" w:hAnsi="Franklin Gothic Book"/>
          <w:sz w:val="22"/>
          <w:szCs w:val="22"/>
        </w:rPr>
        <w:t xml:space="preserve">Rozvoj infrastrukturního zázemí doktorských studijních programů na Univerzitě Karlově </w:t>
      </w:r>
      <w:r w:rsidRPr="006B3434">
        <w:rPr>
          <w:rFonts w:ascii="Franklin Gothic Book" w:hAnsi="Franklin Gothic Book"/>
          <w:sz w:val="22"/>
          <w:szCs w:val="22"/>
        </w:rPr>
        <w:t xml:space="preserve">” a reg. č. </w:t>
      </w:r>
      <w:r w:rsidR="00AF03EB" w:rsidRPr="00AF03EB">
        <w:rPr>
          <w:rFonts w:ascii="Franklin Gothic Book" w:hAnsi="Franklin Gothic Book"/>
          <w:sz w:val="22"/>
          <w:szCs w:val="22"/>
        </w:rPr>
        <w:t>CZ.02.01.01/00/22_012/0005514</w:t>
      </w:r>
    </w:p>
    <w:p w14:paraId="15A15572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razítko a podpis oprávněné osoby zhotovitele,</w:t>
      </w:r>
    </w:p>
    <w:p w14:paraId="6957AB2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konstantní a variabilní symbol pro platbu</w:t>
      </w:r>
    </w:p>
    <w:p w14:paraId="634E3F4D" w14:textId="77777777" w:rsidR="00915A5A" w:rsidRPr="00AA7FAB" w:rsidRDefault="00892E9C">
      <w:pPr>
        <w:spacing w:after="120"/>
        <w:ind w:left="1134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a</w:t>
      </w:r>
    </w:p>
    <w:p w14:paraId="4BDF4D08" w14:textId="77777777" w:rsidR="00915A5A" w:rsidRPr="00AA7FAB" w:rsidRDefault="00892E9C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předpisů.</w:t>
      </w:r>
    </w:p>
    <w:p w14:paraId="509B0080" w14:textId="77777777" w:rsidR="007156CE" w:rsidRPr="00AA7FAB" w:rsidRDefault="00892E9C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Podkladem pro vystavení závěrečné faktury bude zápis o předání a převzetí díla, jako doklad o úplném věcném splnění předmětu plnění zhotovitele podle této smlouvy v jejím platném znění.</w:t>
      </w:r>
    </w:p>
    <w:p w14:paraId="656F0B1C" w14:textId="77777777" w:rsidR="00915A5A" w:rsidRPr="00AA7FAB" w:rsidRDefault="00892E9C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Faktury bude zhotovitel zasílat objednateli e-mailem, doporučenou poštou nebo prostřednictvím datové schránky.</w:t>
      </w:r>
    </w:p>
    <w:p w14:paraId="700A1E7D" w14:textId="77777777" w:rsidR="00915A5A" w:rsidRPr="00AA7FAB" w:rsidRDefault="00892E9C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4F40A223" w14:textId="77777777" w:rsidR="003A6D1B" w:rsidRPr="00A135C7" w:rsidRDefault="003A6D1B" w:rsidP="000A664D">
      <w:pPr>
        <w:outlineLvl w:val="0"/>
        <w:rPr>
          <w:b/>
          <w:szCs w:val="24"/>
        </w:rPr>
      </w:pPr>
    </w:p>
    <w:p w14:paraId="7D98F4F3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VI.</w:t>
      </w:r>
    </w:p>
    <w:p w14:paraId="6FF9FF1E" w14:textId="77777777" w:rsidR="00915A5A" w:rsidRPr="002C68BF" w:rsidRDefault="00892E9C" w:rsidP="000A664D">
      <w:pPr>
        <w:pStyle w:val="Nadpis7"/>
        <w:spacing w:line="240" w:lineRule="auto"/>
        <w:rPr>
          <w:rFonts w:ascii="Franklin Gothic Book" w:hAnsi="Franklin Gothic Book"/>
          <w:b/>
        </w:rPr>
      </w:pPr>
      <w:r w:rsidRPr="002C68BF">
        <w:rPr>
          <w:rFonts w:ascii="Franklin Gothic Book" w:hAnsi="Franklin Gothic Book"/>
          <w:b/>
        </w:rPr>
        <w:lastRenderedPageBreak/>
        <w:t>Podmínky zhotovování díla</w:t>
      </w:r>
    </w:p>
    <w:p w14:paraId="64BD1104" w14:textId="77777777" w:rsidR="00915A5A" w:rsidRPr="002C68BF" w:rsidRDefault="00892E9C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při provádění díla postupovat podle platných právních předpisů</w:t>
      </w:r>
      <w:r w:rsidR="001853EA" w:rsidRPr="002C68BF">
        <w:rPr>
          <w:rFonts w:ascii="Franklin Gothic Book" w:hAnsi="Franklin Gothic Book"/>
          <w:sz w:val="22"/>
          <w:szCs w:val="22"/>
        </w:rPr>
        <w:t>, nesmí porušovat autorská práva a další práva duševního vlastnictví jiných subjektů</w:t>
      </w:r>
      <w:r w:rsidRPr="002C68BF">
        <w:rPr>
          <w:rFonts w:ascii="Franklin Gothic Book" w:hAnsi="Franklin Gothic Book"/>
          <w:sz w:val="22"/>
          <w:szCs w:val="22"/>
        </w:rPr>
        <w:t>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442AEAE" w14:textId="77777777" w:rsidR="00915A5A" w:rsidRPr="002C68BF" w:rsidRDefault="00892E9C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odpovídá v plné výši za škodu, kterou způsobí při provádění díla nebo v souvislosti s tím objednateli nebo třetím osobám. </w:t>
      </w:r>
    </w:p>
    <w:p w14:paraId="4D341616" w14:textId="77777777" w:rsidR="00915A5A" w:rsidRPr="002C68BF" w:rsidRDefault="00892E9C" w:rsidP="006D5F00">
      <w:pPr>
        <w:spacing w:after="120"/>
        <w:ind w:left="426"/>
        <w:jc w:val="both"/>
        <w:rPr>
          <w:rFonts w:ascii="Franklin Gothic Book" w:hAnsi="Franklin Gothic Book"/>
          <w:sz w:val="22"/>
          <w:szCs w:val="22"/>
          <w:highlight w:val="green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Objednatel nabude vlastnické právo k dílu, veškerým jeho částem, součástem a materiálům a též k veškerým dalším movitým věcem tvořícím dílo v okamžiku jejich </w:t>
      </w:r>
      <w:r w:rsidR="006D5F00" w:rsidRPr="002C68BF">
        <w:rPr>
          <w:rFonts w:ascii="Franklin Gothic Book" w:hAnsi="Franklin Gothic Book"/>
          <w:sz w:val="22"/>
          <w:szCs w:val="22"/>
        </w:rPr>
        <w:t>předání objednateli</w:t>
      </w:r>
      <w:r w:rsidRPr="002C68BF">
        <w:rPr>
          <w:rFonts w:ascii="Franklin Gothic Book" w:hAnsi="Franklin Gothic Book"/>
          <w:sz w:val="22"/>
          <w:szCs w:val="22"/>
        </w:rPr>
        <w:t>, přičemž nebezpečí škody na zhotovované věci nese zhotovitel od začátku provádění díla až do doby předání díla bez vad a nedodělků a jeho převzetí objednatelem.</w:t>
      </w:r>
    </w:p>
    <w:p w14:paraId="624031C4" w14:textId="77777777" w:rsidR="00915A5A" w:rsidRPr="002C68BF" w:rsidRDefault="00892E9C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53C21BFF" w14:textId="77777777" w:rsidR="00915A5A" w:rsidRPr="002C68BF" w:rsidRDefault="00892E9C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učinit veškerá právní jednání k tomu, aby měl objednatel možnost splnit své povinnosti týkající se archivace dokumentace vztahující se k dílu a čerpání finančních prostředků na úhradu ceny díla, a to podle zákona č. 563/1991 Sb.,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 o účetnictví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235/2004 Sb., </w:t>
      </w:r>
      <w:r w:rsidRPr="002C68BF">
        <w:rPr>
          <w:rFonts w:ascii="Franklin Gothic Book" w:hAnsi="Franklin Gothic Book"/>
          <w:bCs/>
          <w:sz w:val="22"/>
          <w:szCs w:val="22"/>
        </w:rPr>
        <w:t>o dani z přidané hodnoty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589/1992 Sb., </w:t>
      </w:r>
      <w:r w:rsidRPr="002C68BF">
        <w:rPr>
          <w:rFonts w:ascii="Franklin Gothic Book" w:hAnsi="Franklin Gothic Book"/>
          <w:bCs/>
          <w:sz w:val="22"/>
          <w:szCs w:val="22"/>
        </w:rPr>
        <w:t>o pojistném na sociální zabezpečení a příspěvku na státní politiku zaměstnanosti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592/1992 Sb., </w:t>
      </w:r>
      <w:r w:rsidRPr="002C68BF">
        <w:rPr>
          <w:rFonts w:ascii="Franklin Gothic Book" w:hAnsi="Franklin Gothic Book"/>
          <w:bCs/>
          <w:sz w:val="22"/>
          <w:szCs w:val="22"/>
        </w:rPr>
        <w:t>o pojistném na veřejné zdravotní pojištění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499/2004 Sb., </w:t>
      </w:r>
      <w:r w:rsidRPr="002C68BF">
        <w:rPr>
          <w:rFonts w:ascii="Franklin Gothic Book" w:hAnsi="Franklin Gothic Book"/>
          <w:bCs/>
          <w:sz w:val="22"/>
          <w:szCs w:val="22"/>
        </w:rPr>
        <w:t>o archivnictví a spisové službě</w:t>
      </w:r>
      <w:r w:rsidRPr="002C68BF">
        <w:rPr>
          <w:rFonts w:ascii="Franklin Gothic Book" w:hAnsi="Franklin Gothic Book"/>
          <w:sz w:val="22"/>
          <w:szCs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Zhotovitel je povinen nejméně po dobu 10 (slovy: deseti) let ode dne dokončení díla podle ustanovení článku VII., odst. 1. této smlouvy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58B8DFC6" w14:textId="77777777" w:rsidR="00915A5A" w:rsidRDefault="00892E9C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je povinen nejméně po dobu 10 (slovy: deseti) let ode dne dokončení díla podle ustanovení článku VII., odst. 1. této smlouvy a závěrečného vyhodnocení akce uchovávat veškeré doklady a písemnosti potřebné k řádnému provedení kontroly užití finančních </w:t>
      </w:r>
      <w:r w:rsidRPr="002C68BF">
        <w:rPr>
          <w:rFonts w:ascii="Franklin Gothic Book" w:hAnsi="Franklin Gothic Book"/>
          <w:sz w:val="22"/>
          <w:szCs w:val="22"/>
        </w:rPr>
        <w:lastRenderedPageBreak/>
        <w:t>prostředků na zaplacení celkové ceny díla a bezodkladně poté, co k tomu obdrží písemnou výzvu objednatele, poskytnout tyto doklady a písemnosti objednateli.</w:t>
      </w:r>
    </w:p>
    <w:p w14:paraId="749510EE" w14:textId="77777777" w:rsidR="00B5101D" w:rsidRDefault="003013AE" w:rsidP="00CD605D">
      <w:pPr>
        <w:numPr>
          <w:ilvl w:val="0"/>
          <w:numId w:val="33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B5101D">
        <w:rPr>
          <w:rFonts w:ascii="Franklin Gothic Book" w:hAnsi="Franklin Gothic Book"/>
          <w:sz w:val="22"/>
          <w:szCs w:val="22"/>
        </w:rPr>
        <w:t xml:space="preserve">Zhotovitel prohlašuje, že </w:t>
      </w:r>
      <w:r w:rsidR="00B5101D" w:rsidRPr="00B5101D">
        <w:rPr>
          <w:rFonts w:ascii="Franklin Gothic Book" w:hAnsi="Franklin Gothic Book"/>
          <w:sz w:val="22"/>
          <w:szCs w:val="22"/>
        </w:rPr>
        <w:t>dílo bude nabízet udržitelnost nejen energetickou (emisní) při distribuci komprimovaných dat podle typu zařízení, ale především věcnou, která zabezpečuje možnost aktualizace většiny elementů systému (tedy těch, které se nacházejí v samotných IVM). Samotná údržba systému tak následně bude ekonomicky nesrovnatelně méně nákladná než u jiných obdobných systémů, respektive může být nulová. Dílo naplní povinný rámec formy IVM vyplývající z dokumentu MŠMT „Kritéria kvality digitálních vzdělávacích zdrojů podpořených z veřejných rozpočtů“ (NÚV 2016)</w:t>
      </w:r>
      <w:r w:rsidR="00B5101D">
        <w:rPr>
          <w:rFonts w:ascii="Franklin Gothic Book" w:hAnsi="Franklin Gothic Book"/>
          <w:sz w:val="22"/>
          <w:szCs w:val="22"/>
        </w:rPr>
        <w:t>.</w:t>
      </w:r>
    </w:p>
    <w:p w14:paraId="7CA3E2F9" w14:textId="5E52479E" w:rsidR="003013AE" w:rsidRDefault="00B5101D" w:rsidP="00CD605D">
      <w:pPr>
        <w:numPr>
          <w:ilvl w:val="0"/>
          <w:numId w:val="33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Zhotovitel se </w:t>
      </w:r>
      <w:r w:rsidR="003013AE">
        <w:rPr>
          <w:rFonts w:ascii="Franklin Gothic Book" w:hAnsi="Franklin Gothic Book"/>
          <w:sz w:val="22"/>
          <w:szCs w:val="22"/>
        </w:rPr>
        <w:t>dále zavazuje dodržovat níže uvedené požadavky společensky odpovědného zadávání:</w:t>
      </w:r>
    </w:p>
    <w:p w14:paraId="2C1D687A" w14:textId="1C37060E" w:rsidR="003013AE" w:rsidRPr="003013AE" w:rsidRDefault="003013AE" w:rsidP="003013AE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Objednatel</w:t>
      </w:r>
      <w:r w:rsidRPr="003013AE">
        <w:rPr>
          <w:rFonts w:ascii="Franklin Gothic Book" w:hAnsi="Franklin Gothic Book"/>
          <w:sz w:val="22"/>
          <w:szCs w:val="22"/>
        </w:rPr>
        <w:t xml:space="preserve"> rámci plnění této veřejné zakázky od </w:t>
      </w:r>
      <w:r>
        <w:rPr>
          <w:rFonts w:ascii="Franklin Gothic Book" w:hAnsi="Franklin Gothic Book"/>
          <w:sz w:val="22"/>
          <w:szCs w:val="22"/>
        </w:rPr>
        <w:t>zhotovitele</w:t>
      </w:r>
      <w:r w:rsidRPr="003013AE">
        <w:rPr>
          <w:rFonts w:ascii="Franklin Gothic Book" w:hAnsi="Franklin Gothic Book"/>
          <w:sz w:val="22"/>
          <w:szCs w:val="22"/>
        </w:rPr>
        <w:t xml:space="preserve"> vyžaduje, aby při plnění </w:t>
      </w:r>
      <w:r>
        <w:rPr>
          <w:rFonts w:ascii="Franklin Gothic Book" w:hAnsi="Franklin Gothic Book"/>
          <w:sz w:val="22"/>
          <w:szCs w:val="22"/>
        </w:rPr>
        <w:t>díla</w:t>
      </w:r>
      <w:r w:rsidRPr="003013AE">
        <w:rPr>
          <w:rFonts w:ascii="Franklin Gothic Book" w:hAnsi="Franklin Gothic Book"/>
          <w:sz w:val="22"/>
          <w:szCs w:val="22"/>
        </w:rPr>
        <w:t xml:space="preserve"> zajistil legální zaměstnávání, důstojné pracovní podmínky a odpovídající úroveň bezpečnosti práce pro všechny osoby, které se na plnění veřejné zakázky budou podílet. </w:t>
      </w:r>
      <w:r w:rsidR="00BF4C02" w:rsidRPr="00BF4C02">
        <w:rPr>
          <w:rFonts w:ascii="Franklin Gothic Book" w:hAnsi="Franklin Gothic Book"/>
          <w:sz w:val="22"/>
          <w:szCs w:val="22"/>
        </w:rPr>
        <w:t>Diskriminace zaměstnanců jakéhokoli druhu je přísně zakázána.</w:t>
      </w:r>
    </w:p>
    <w:p w14:paraId="7F3DE390" w14:textId="28FC2B84" w:rsidR="003013AE" w:rsidRPr="003013AE" w:rsidRDefault="00BF4C02" w:rsidP="003013AE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Objednatel </w:t>
      </w:r>
      <w:r w:rsidR="003013AE" w:rsidRPr="003013AE">
        <w:rPr>
          <w:rFonts w:ascii="Franklin Gothic Book" w:hAnsi="Franklin Gothic Book"/>
          <w:sz w:val="22"/>
          <w:szCs w:val="22"/>
        </w:rPr>
        <w:t>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045003F3" w14:textId="7777777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a)</w:t>
      </w:r>
      <w:r w:rsidRPr="003013AE">
        <w:rPr>
          <w:rFonts w:ascii="Franklin Gothic Book" w:hAnsi="Franklin Gothic Book"/>
          <w:sz w:val="22"/>
          <w:szCs w:val="22"/>
        </w:rPr>
        <w:tab/>
        <w:t>zákaz nucené a dětské práce,</w:t>
      </w:r>
    </w:p>
    <w:p w14:paraId="0CB445D7" w14:textId="0B3BD104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b)</w:t>
      </w:r>
      <w:r w:rsidRPr="003013AE">
        <w:rPr>
          <w:rFonts w:ascii="Franklin Gothic Book" w:hAnsi="Franklin Gothic Book"/>
          <w:sz w:val="22"/>
          <w:szCs w:val="22"/>
        </w:rPr>
        <w:tab/>
        <w:t>svobod</w:t>
      </w:r>
      <w:r w:rsidR="00BF4C02">
        <w:rPr>
          <w:rFonts w:ascii="Franklin Gothic Book" w:hAnsi="Franklin Gothic Book"/>
          <w:sz w:val="22"/>
          <w:szCs w:val="22"/>
        </w:rPr>
        <w:t>u</w:t>
      </w:r>
      <w:r w:rsidRPr="003013AE">
        <w:rPr>
          <w:rFonts w:ascii="Franklin Gothic Book" w:hAnsi="Franklin Gothic Book"/>
          <w:sz w:val="22"/>
          <w:szCs w:val="22"/>
        </w:rPr>
        <w:t xml:space="preserve"> sdružování,</w:t>
      </w:r>
    </w:p>
    <w:p w14:paraId="7AE8044C" w14:textId="7777777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c)</w:t>
      </w:r>
      <w:r w:rsidRPr="003013AE">
        <w:rPr>
          <w:rFonts w:ascii="Franklin Gothic Book" w:hAnsi="Franklin Gothic Book"/>
          <w:sz w:val="22"/>
          <w:szCs w:val="22"/>
        </w:rPr>
        <w:tab/>
        <w:t>zákaz diskriminace na pracovišti,</w:t>
      </w:r>
    </w:p>
    <w:p w14:paraId="31F9C47B" w14:textId="7777777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d)</w:t>
      </w:r>
      <w:r w:rsidRPr="003013AE">
        <w:rPr>
          <w:rFonts w:ascii="Franklin Gothic Book" w:hAnsi="Franklin Gothic Book"/>
          <w:sz w:val="22"/>
          <w:szCs w:val="22"/>
        </w:rPr>
        <w:tab/>
        <w:t>rovné podmínky pro obě pohlaví,</w:t>
      </w:r>
    </w:p>
    <w:p w14:paraId="55F379AD" w14:textId="7777777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e)</w:t>
      </w:r>
      <w:r w:rsidRPr="003013AE">
        <w:rPr>
          <w:rFonts w:ascii="Franklin Gothic Book" w:hAnsi="Franklin Gothic Book"/>
          <w:sz w:val="22"/>
          <w:szCs w:val="22"/>
        </w:rPr>
        <w:tab/>
        <w:t>dodržování zákonem stanovené pracovní doby</w:t>
      </w:r>
    </w:p>
    <w:p w14:paraId="788FB743" w14:textId="647075C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f)</w:t>
      </w:r>
      <w:r w:rsidRPr="003013AE">
        <w:rPr>
          <w:rFonts w:ascii="Franklin Gothic Book" w:hAnsi="Franklin Gothic Book"/>
          <w:sz w:val="22"/>
          <w:szCs w:val="22"/>
        </w:rPr>
        <w:tab/>
        <w:t>mzd</w:t>
      </w:r>
      <w:r w:rsidR="00BF4C02">
        <w:rPr>
          <w:rFonts w:ascii="Franklin Gothic Book" w:hAnsi="Franklin Gothic Book"/>
          <w:sz w:val="22"/>
          <w:szCs w:val="22"/>
        </w:rPr>
        <w:t>u</w:t>
      </w:r>
      <w:r w:rsidRPr="003013AE">
        <w:rPr>
          <w:rFonts w:ascii="Franklin Gothic Book" w:hAnsi="Franklin Gothic Book"/>
          <w:sz w:val="22"/>
          <w:szCs w:val="22"/>
        </w:rPr>
        <w:t xml:space="preserve"> odpovídající odvedené práci,</w:t>
      </w:r>
    </w:p>
    <w:p w14:paraId="3C76883D" w14:textId="77777777" w:rsidR="003013AE" w:rsidRPr="003013AE" w:rsidRDefault="003013AE" w:rsidP="00CD605D">
      <w:pPr>
        <w:spacing w:after="12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>g)</w:t>
      </w:r>
      <w:r w:rsidRPr="003013AE">
        <w:rPr>
          <w:rFonts w:ascii="Franklin Gothic Book" w:hAnsi="Franklin Gothic Book"/>
          <w:sz w:val="22"/>
          <w:szCs w:val="22"/>
        </w:rPr>
        <w:tab/>
        <w:t>dodržování všech pracovněprávních a jiných relevantních předpisů.</w:t>
      </w:r>
    </w:p>
    <w:p w14:paraId="2A557297" w14:textId="19671CE1" w:rsidR="003013AE" w:rsidRPr="003013AE" w:rsidRDefault="00BF4C02" w:rsidP="003013AE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Objednatel</w:t>
      </w:r>
      <w:r w:rsidR="003013AE" w:rsidRPr="003013AE">
        <w:rPr>
          <w:rFonts w:ascii="Franklin Gothic Book" w:hAnsi="Franklin Gothic Book"/>
          <w:sz w:val="22"/>
          <w:szCs w:val="22"/>
        </w:rPr>
        <w:t xml:space="preserve"> je oprávněn po </w:t>
      </w:r>
      <w:r>
        <w:rPr>
          <w:rFonts w:ascii="Franklin Gothic Book" w:hAnsi="Franklin Gothic Book"/>
          <w:sz w:val="22"/>
          <w:szCs w:val="22"/>
        </w:rPr>
        <w:t>zhotoviteli</w:t>
      </w:r>
      <w:r w:rsidR="003013AE" w:rsidRPr="003013AE">
        <w:rPr>
          <w:rFonts w:ascii="Franklin Gothic Book" w:hAnsi="Franklin Gothic Book"/>
          <w:sz w:val="22"/>
          <w:szCs w:val="22"/>
        </w:rPr>
        <w:t xml:space="preserve"> požadovat oznámení v případě jakýchkoli pochybností o dodržování důstojných pracovních podmínek, zejména: </w:t>
      </w:r>
    </w:p>
    <w:p w14:paraId="2B19C9F2" w14:textId="224F8C74" w:rsidR="003013AE" w:rsidRPr="003013AE" w:rsidRDefault="003013AE" w:rsidP="00CD605D">
      <w:pPr>
        <w:spacing w:after="120"/>
        <w:ind w:left="1418" w:hanging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 xml:space="preserve">- </w:t>
      </w:r>
      <w:r w:rsidR="00B45593">
        <w:rPr>
          <w:rFonts w:ascii="Franklin Gothic Book" w:hAnsi="Franklin Gothic Book"/>
          <w:sz w:val="22"/>
          <w:szCs w:val="22"/>
        </w:rPr>
        <w:tab/>
      </w:r>
      <w:r w:rsidRPr="003013AE">
        <w:rPr>
          <w:rFonts w:ascii="Franklin Gothic Book" w:hAnsi="Franklin Gothic Book"/>
          <w:sz w:val="22"/>
          <w:szCs w:val="22"/>
        </w:rPr>
        <w:t xml:space="preserve">požadovat na </w:t>
      </w:r>
      <w:r w:rsidR="00BF4C02">
        <w:rPr>
          <w:rFonts w:ascii="Franklin Gothic Book" w:hAnsi="Franklin Gothic Book"/>
          <w:sz w:val="22"/>
          <w:szCs w:val="22"/>
        </w:rPr>
        <w:t>zhotoviteli</w:t>
      </w:r>
      <w:r w:rsidRPr="003013AE">
        <w:rPr>
          <w:rFonts w:ascii="Franklin Gothic Book" w:hAnsi="Franklin Gothic Book"/>
          <w:sz w:val="22"/>
          <w:szCs w:val="22"/>
        </w:rPr>
        <w:t xml:space="preserve"> zprávy o dodržování důstojných pracovních podmínek </w:t>
      </w:r>
      <w:r w:rsidR="00BF4C02">
        <w:rPr>
          <w:rFonts w:ascii="Franklin Gothic Book" w:hAnsi="Franklin Gothic Book"/>
          <w:sz w:val="22"/>
          <w:szCs w:val="22"/>
        </w:rPr>
        <w:t xml:space="preserve">u něj </w:t>
      </w:r>
      <w:r w:rsidRPr="003013AE">
        <w:rPr>
          <w:rFonts w:ascii="Franklin Gothic Book" w:hAnsi="Franklin Gothic Book"/>
          <w:sz w:val="22"/>
          <w:szCs w:val="22"/>
        </w:rPr>
        <w:t>a v jeho dodavatelském řetězci,</w:t>
      </w:r>
    </w:p>
    <w:p w14:paraId="17652082" w14:textId="1815C0C8" w:rsidR="003013AE" w:rsidRPr="003013AE" w:rsidRDefault="003013AE" w:rsidP="00CD605D">
      <w:pPr>
        <w:spacing w:after="120"/>
        <w:ind w:left="1418" w:hanging="709"/>
        <w:jc w:val="both"/>
        <w:rPr>
          <w:rFonts w:ascii="Franklin Gothic Book" w:hAnsi="Franklin Gothic Book"/>
          <w:sz w:val="22"/>
          <w:szCs w:val="22"/>
        </w:rPr>
      </w:pPr>
      <w:r w:rsidRPr="003013AE">
        <w:rPr>
          <w:rFonts w:ascii="Franklin Gothic Book" w:hAnsi="Franklin Gothic Book"/>
          <w:sz w:val="22"/>
          <w:szCs w:val="22"/>
        </w:rPr>
        <w:t xml:space="preserve">- </w:t>
      </w:r>
      <w:r w:rsidR="00B45593">
        <w:rPr>
          <w:rFonts w:ascii="Franklin Gothic Book" w:hAnsi="Franklin Gothic Book"/>
          <w:sz w:val="22"/>
          <w:szCs w:val="22"/>
        </w:rPr>
        <w:tab/>
      </w:r>
      <w:r w:rsidRPr="003013AE">
        <w:rPr>
          <w:rFonts w:ascii="Franklin Gothic Book" w:hAnsi="Franklin Gothic Book"/>
          <w:sz w:val="22"/>
          <w:szCs w:val="22"/>
        </w:rPr>
        <w:t>ukončit smlouvu s</w:t>
      </w:r>
      <w:r w:rsidR="00BF4C02">
        <w:rPr>
          <w:rFonts w:ascii="Franklin Gothic Book" w:hAnsi="Franklin Gothic Book"/>
          <w:sz w:val="22"/>
          <w:szCs w:val="22"/>
        </w:rPr>
        <w:t>e</w:t>
      </w:r>
      <w:r w:rsidRPr="003013AE">
        <w:rPr>
          <w:rFonts w:ascii="Franklin Gothic Book" w:hAnsi="Franklin Gothic Book"/>
          <w:sz w:val="22"/>
          <w:szCs w:val="22"/>
        </w:rPr>
        <w:t xml:space="preserve"> </w:t>
      </w:r>
      <w:r w:rsidR="00BF4C02">
        <w:rPr>
          <w:rFonts w:ascii="Franklin Gothic Book" w:hAnsi="Franklin Gothic Book"/>
          <w:sz w:val="22"/>
          <w:szCs w:val="22"/>
        </w:rPr>
        <w:t>zhotovitelem</w:t>
      </w:r>
      <w:r w:rsidRPr="003013AE">
        <w:rPr>
          <w:rFonts w:ascii="Franklin Gothic Book" w:hAnsi="Franklin Gothic Book"/>
          <w:sz w:val="22"/>
          <w:szCs w:val="22"/>
        </w:rPr>
        <w:t>, pokud se ukáže, že tento nebo kterýkoliv z jeho poddodavatelů nebo jiných participantů na jeho dodavatelském řetězci důstojné pracovní podmínky porušil.</w:t>
      </w:r>
    </w:p>
    <w:p w14:paraId="1B2B11DA" w14:textId="4A45AE7B" w:rsidR="003013AE" w:rsidRPr="002C68BF" w:rsidRDefault="00B5101D" w:rsidP="00CD605D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Objednatel</w:t>
      </w:r>
      <w:r w:rsidR="003013AE" w:rsidRPr="003013AE">
        <w:rPr>
          <w:rFonts w:ascii="Franklin Gothic Book" w:hAnsi="Franklin Gothic Book"/>
          <w:sz w:val="22"/>
          <w:szCs w:val="22"/>
        </w:rPr>
        <w:t xml:space="preserve"> v rámci dodržení závazků společenské odpovědnosti k životnímu prostředí vyžaduje, aby </w:t>
      </w:r>
      <w:r>
        <w:rPr>
          <w:rFonts w:ascii="Franklin Gothic Book" w:hAnsi="Franklin Gothic Book"/>
          <w:sz w:val="22"/>
          <w:szCs w:val="22"/>
        </w:rPr>
        <w:t>zhotovitel</w:t>
      </w:r>
      <w:r w:rsidR="003013AE" w:rsidRPr="003013AE">
        <w:rPr>
          <w:rFonts w:ascii="Franklin Gothic Book" w:hAnsi="Franklin Gothic Book"/>
          <w:sz w:val="22"/>
          <w:szCs w:val="22"/>
        </w:rPr>
        <w:t xml:space="preserve"> učinil opatření, které povede k omezení spotřeby energií, vody, surovin, produkce znečišťujících látek uvolňovaných do ovzduší, vody, půdy, omezení uhlíkové stopy apod.</w:t>
      </w:r>
    </w:p>
    <w:p w14:paraId="476D9C7A" w14:textId="6AD16D54" w:rsidR="00915A5A" w:rsidRPr="002C68BF" w:rsidRDefault="00892E9C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</w:t>
      </w:r>
      <w:r w:rsidR="009E7CF2">
        <w:rPr>
          <w:rFonts w:ascii="Franklin Gothic Book" w:hAnsi="Franklin Gothic Book"/>
          <w:sz w:val="22"/>
          <w:szCs w:val="22"/>
        </w:rPr>
        <w:t xml:space="preserve">čestně </w:t>
      </w:r>
      <w:r w:rsidRPr="002C68BF">
        <w:rPr>
          <w:rFonts w:ascii="Franklin Gothic Book" w:hAnsi="Franklin Gothic Book"/>
          <w:sz w:val="22"/>
          <w:szCs w:val="22"/>
        </w:rPr>
        <w:t>prohlašuje, že:</w:t>
      </w:r>
    </w:p>
    <w:p w14:paraId="08B821A7" w14:textId="2A82C83C" w:rsidR="009E7CF2" w:rsidRDefault="009E7CF2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se na něj nevztahuje § 4b zákona č. 159/2006 Sb., o střetu zájmů, ve znění pozdějších předpisů (dále jen „</w:t>
      </w:r>
      <w:r w:rsidRPr="00CD605D">
        <w:rPr>
          <w:rFonts w:ascii="Franklin Gothic Book" w:hAnsi="Franklin Gothic Book"/>
          <w:b/>
          <w:bCs/>
          <w:i/>
          <w:iCs/>
          <w:sz w:val="22"/>
          <w:szCs w:val="22"/>
        </w:rPr>
        <w:t>ZSZ</w:t>
      </w:r>
      <w:r w:rsidRPr="009E7CF2">
        <w:rPr>
          <w:rFonts w:ascii="Franklin Gothic Book" w:hAnsi="Franklin Gothic Book"/>
          <w:sz w:val="22"/>
          <w:szCs w:val="22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Franklin Gothic Book" w:hAnsi="Franklin Gothic Book"/>
          <w:sz w:val="22"/>
          <w:szCs w:val="22"/>
        </w:rPr>
        <w:t>,</w:t>
      </w:r>
    </w:p>
    <w:p w14:paraId="6E48F313" w14:textId="73D6FF94" w:rsidR="00AE47FD" w:rsidRDefault="00AE47FD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AE47FD">
        <w:rPr>
          <w:rFonts w:ascii="Franklin Gothic Book" w:hAnsi="Franklin Gothic Book"/>
          <w:sz w:val="22"/>
          <w:szCs w:val="22"/>
        </w:rPr>
        <w:lastRenderedPageBreak/>
        <w:t>se na něj nevztahují mezinárodní sankce dle § 2 zákona č. 69/2006 Sb., o provádění mezinárodních sankcí, ve znění pozdějších předpisů, a že si není vědom skutečnosti, že by se tyto sankce vztahovaly na některého z jeho poddodavatelů, jejichž prostřednictvím bude plnit předmětnou veřejnou zakázku nebo její část</w:t>
      </w:r>
      <w:r>
        <w:rPr>
          <w:rFonts w:ascii="Franklin Gothic Book" w:hAnsi="Franklin Gothic Book"/>
          <w:sz w:val="22"/>
          <w:szCs w:val="22"/>
        </w:rPr>
        <w:t>,</w:t>
      </w:r>
    </w:p>
    <w:p w14:paraId="01251597" w14:textId="792E8767" w:rsidR="009E7CF2" w:rsidRDefault="009E7CF2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se na něj nevztahuje čl. 5k nařízení Rady EU č. 2022/576 ze dne 8. 4. 2022, kterým se mění nařízení (EU) č. 833/2014, o omezujících opatřeních vzhledem k</w:t>
      </w:r>
      <w:r>
        <w:rPr>
          <w:rFonts w:ascii="Franklin Gothic Book" w:hAnsi="Franklin Gothic Book"/>
          <w:sz w:val="22"/>
          <w:szCs w:val="22"/>
        </w:rPr>
        <w:t> </w:t>
      </w:r>
      <w:r w:rsidRPr="009E7CF2">
        <w:rPr>
          <w:rFonts w:ascii="Franklin Gothic Book" w:hAnsi="Franklin Gothic Book"/>
          <w:sz w:val="22"/>
          <w:szCs w:val="22"/>
        </w:rPr>
        <w:t>činnostem Ruska destabilizujícím situaci na Ukrajině, tj. že</w:t>
      </w:r>
      <w:r w:rsidR="00AE47FD">
        <w:rPr>
          <w:rFonts w:ascii="Franklin Gothic Book" w:hAnsi="Franklin Gothic Book"/>
          <w:sz w:val="22"/>
          <w:szCs w:val="22"/>
        </w:rPr>
        <w:t>:</w:t>
      </w:r>
    </w:p>
    <w:p w14:paraId="2458C330" w14:textId="77777777" w:rsidR="009E7CF2" w:rsidRDefault="009E7CF2" w:rsidP="009E7CF2">
      <w:pPr>
        <w:numPr>
          <w:ilvl w:val="1"/>
          <w:numId w:val="4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 xml:space="preserve">není ruským státním příslušníkem, fyzickou či právnickou osobou, subjektem či orgánem se sídlem v Rusku, </w:t>
      </w:r>
    </w:p>
    <w:p w14:paraId="328A5A42" w14:textId="7D4132C6" w:rsidR="009E7CF2" w:rsidRDefault="009E7CF2" w:rsidP="009E7CF2">
      <w:pPr>
        <w:numPr>
          <w:ilvl w:val="1"/>
          <w:numId w:val="4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není právnickou osobou, subjektem nebo orgánem, které jsou z více než 50 % přímo či nepřímo vlastněny některým ze subjektů uvedených v</w:t>
      </w:r>
      <w:r w:rsidR="00937108">
        <w:rPr>
          <w:rFonts w:ascii="Franklin Gothic Book" w:hAnsi="Franklin Gothic Book"/>
          <w:sz w:val="22"/>
          <w:szCs w:val="22"/>
        </w:rPr>
        <w:t> bodě i.</w:t>
      </w:r>
      <w:r>
        <w:rPr>
          <w:rFonts w:ascii="Franklin Gothic Book" w:hAnsi="Franklin Gothic Book"/>
          <w:sz w:val="22"/>
          <w:szCs w:val="22"/>
        </w:rPr>
        <w:t>,</w:t>
      </w:r>
    </w:p>
    <w:p w14:paraId="27E5BC5F" w14:textId="21BF08EC" w:rsidR="009E7CF2" w:rsidRDefault="009E7CF2" w:rsidP="009E7CF2">
      <w:pPr>
        <w:numPr>
          <w:ilvl w:val="1"/>
          <w:numId w:val="4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není dodavatelem jednajícím jménem nebo na pokyn některého ze subjektů uvedených v</w:t>
      </w:r>
      <w:r w:rsidR="00937108">
        <w:rPr>
          <w:rFonts w:ascii="Franklin Gothic Book" w:hAnsi="Franklin Gothic Book"/>
          <w:sz w:val="22"/>
          <w:szCs w:val="22"/>
        </w:rPr>
        <w:t> bodě i. nebo ii.</w:t>
      </w:r>
      <w:r>
        <w:rPr>
          <w:rFonts w:ascii="Franklin Gothic Book" w:hAnsi="Franklin Gothic Book"/>
          <w:sz w:val="22"/>
          <w:szCs w:val="22"/>
        </w:rPr>
        <w:t>,</w:t>
      </w:r>
    </w:p>
    <w:p w14:paraId="171EF1C2" w14:textId="6D184173" w:rsidR="009E7CF2" w:rsidRDefault="009E7CF2" w:rsidP="009E7CF2">
      <w:pPr>
        <w:numPr>
          <w:ilvl w:val="1"/>
          <w:numId w:val="4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není sdružením dodavatelů (ve smyslu § 82 ZZVZ), jehož člen je subjektem uvedeným v</w:t>
      </w:r>
      <w:r w:rsidR="00937108">
        <w:rPr>
          <w:rFonts w:ascii="Franklin Gothic Book" w:hAnsi="Franklin Gothic Book"/>
          <w:sz w:val="22"/>
          <w:szCs w:val="22"/>
        </w:rPr>
        <w:t> bodě i., ii. nebo iii.</w:t>
      </w:r>
      <w:r>
        <w:rPr>
          <w:rFonts w:ascii="Franklin Gothic Book" w:hAnsi="Franklin Gothic Book"/>
          <w:sz w:val="22"/>
          <w:szCs w:val="22"/>
        </w:rPr>
        <w:t>,</w:t>
      </w:r>
    </w:p>
    <w:p w14:paraId="625C234F" w14:textId="77777777" w:rsidR="009E7CF2" w:rsidRDefault="009E7CF2" w:rsidP="00CD605D">
      <w:pPr>
        <w:spacing w:after="120"/>
        <w:ind w:left="1866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 xml:space="preserve">a </w:t>
      </w:r>
    </w:p>
    <w:p w14:paraId="0E8BC49A" w14:textId="482988F6" w:rsidR="009E7CF2" w:rsidRDefault="009E7CF2" w:rsidP="00CD605D">
      <w:pPr>
        <w:numPr>
          <w:ilvl w:val="1"/>
          <w:numId w:val="4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E7CF2">
        <w:rPr>
          <w:rFonts w:ascii="Franklin Gothic Book" w:hAnsi="Franklin Gothic Book"/>
          <w:sz w:val="22"/>
          <w:szCs w:val="22"/>
        </w:rPr>
        <w:t>nebude plnit předmět plnění této veřejné zakázky prostřednictvím poddodavatele, který by plnil více než 10 % předpokládané hodnoty této veřejné zakázky a který by zároveň byl subjektem uvedeným v</w:t>
      </w:r>
      <w:r w:rsidR="00937108">
        <w:rPr>
          <w:rFonts w:ascii="Franklin Gothic Book" w:hAnsi="Franklin Gothic Book"/>
          <w:sz w:val="22"/>
          <w:szCs w:val="22"/>
        </w:rPr>
        <w:t> bodech i., ii., iii. nebo iv.</w:t>
      </w:r>
    </w:p>
    <w:p w14:paraId="5318BD3A" w14:textId="75102DC0" w:rsidR="00915A5A" w:rsidRPr="002C68BF" w:rsidRDefault="00892E9C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14:paraId="772029CA" w14:textId="77777777" w:rsidR="00915A5A" w:rsidRPr="002C68BF" w:rsidRDefault="00892E9C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14:paraId="27F034C7" w14:textId="77777777" w:rsidR="00915A5A" w:rsidRPr="002C68BF" w:rsidRDefault="00892E9C" w:rsidP="00A61B12">
      <w:pPr>
        <w:spacing w:after="120"/>
        <w:ind w:left="114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a</w:t>
      </w:r>
    </w:p>
    <w:p w14:paraId="45257CA7" w14:textId="77777777" w:rsidR="00915A5A" w:rsidRPr="002C68BF" w:rsidRDefault="00892E9C" w:rsidP="007156CE">
      <w:pPr>
        <w:numPr>
          <w:ilvl w:val="0"/>
          <w:numId w:val="49"/>
        </w:numPr>
        <w:ind w:left="1145" w:hanging="425"/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 w:val="22"/>
          <w:szCs w:val="22"/>
        </w:rPr>
        <w:t>subdodavatelem (podzhotovitelem) v rámci zakázky není zaměstnanec objednatele, člen realizačního týmu či osoba, která se na základě smluvního vztahu podílela na přípravě nebo zadání v zadávacím řízení.</w:t>
      </w:r>
    </w:p>
    <w:p w14:paraId="4A2BDBA6" w14:textId="77777777" w:rsidR="007D67C6" w:rsidRPr="002C68BF" w:rsidRDefault="007D67C6" w:rsidP="007156CE">
      <w:pPr>
        <w:outlineLvl w:val="0"/>
        <w:rPr>
          <w:rFonts w:ascii="Franklin Gothic Book" w:hAnsi="Franklin Gothic Book"/>
          <w:b/>
          <w:szCs w:val="24"/>
        </w:rPr>
      </w:pPr>
    </w:p>
    <w:p w14:paraId="0F964600" w14:textId="2B42B38D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VII.</w:t>
      </w:r>
      <w:r w:rsidR="00547E23">
        <w:rPr>
          <w:rFonts w:ascii="Franklin Gothic Book" w:hAnsi="Franklin Gothic Book"/>
          <w:b/>
          <w:szCs w:val="24"/>
        </w:rPr>
        <w:t xml:space="preserve"> </w:t>
      </w:r>
    </w:p>
    <w:p w14:paraId="1308278C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Předání a převzetí díla</w:t>
      </w:r>
    </w:p>
    <w:p w14:paraId="3AE1EC84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splní svou povinnost provést dílo jeho řádným dokončením a předáním díla bez vad a nedodělků bránících plnohodnotnému užívání díla objednateli v místě </w:t>
      </w:r>
      <w:r w:rsidR="006D5F00" w:rsidRPr="002C68BF">
        <w:rPr>
          <w:rFonts w:ascii="Franklin Gothic Book" w:hAnsi="Franklin Gothic Book"/>
          <w:sz w:val="22"/>
          <w:szCs w:val="22"/>
        </w:rPr>
        <w:t>sídla objednatele</w:t>
      </w:r>
      <w:r w:rsidRPr="002C68BF">
        <w:rPr>
          <w:rFonts w:ascii="Franklin Gothic Book" w:hAnsi="Franklin Gothic Book"/>
          <w:sz w:val="22"/>
          <w:szCs w:val="22"/>
        </w:rPr>
        <w:t xml:space="preserve"> a převzetím díla bez vad a nedodělků bránících plnohodnotnému užívání díla ze strany objednatele. Po dokončení díla se zhotovitel zavazuje objednatele písemně vyzvat k převzetí díla. </w:t>
      </w:r>
    </w:p>
    <w:p w14:paraId="083B68CF" w14:textId="77777777" w:rsidR="00915A5A" w:rsidRPr="002C68BF" w:rsidRDefault="00892E9C" w:rsidP="00124C38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povinen na výzvu zhotovitele řádně dokončené dílo převzít. Řádným dokončením díla se rozumí</w:t>
      </w:r>
      <w:r w:rsidR="00124C38" w:rsidRPr="002C68BF">
        <w:rPr>
          <w:rFonts w:ascii="Franklin Gothic Book" w:hAnsi="Franklin Gothic Book"/>
          <w:sz w:val="22"/>
          <w:szCs w:val="22"/>
        </w:rPr>
        <w:t xml:space="preserve"> </w:t>
      </w:r>
      <w:r w:rsidRPr="002C68BF">
        <w:rPr>
          <w:rFonts w:ascii="Franklin Gothic Book" w:hAnsi="Franklin Gothic Book"/>
          <w:sz w:val="22"/>
          <w:szCs w:val="22"/>
        </w:rPr>
        <w:t xml:space="preserve">provedení kompletního díla bez vad a nedodělků – ověřuje se za účasti zástupce objednatele </w:t>
      </w:r>
      <w:r w:rsidR="00124C38" w:rsidRPr="002C68BF">
        <w:rPr>
          <w:rFonts w:ascii="Franklin Gothic Book" w:hAnsi="Franklin Gothic Book"/>
          <w:sz w:val="22"/>
          <w:szCs w:val="22"/>
        </w:rPr>
        <w:t>prezentací díla</w:t>
      </w:r>
      <w:r w:rsidRPr="002C68BF">
        <w:rPr>
          <w:rFonts w:ascii="Franklin Gothic Book" w:hAnsi="Franklin Gothic Book"/>
          <w:sz w:val="22"/>
          <w:szCs w:val="22"/>
        </w:rPr>
        <w:t xml:space="preserve">. </w:t>
      </w:r>
    </w:p>
    <w:p w14:paraId="6A309368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lastRenderedPageBreak/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6493DE30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Objednatel je oprávněn odmítnout výzvu zhotovitele k zahájení řízení o předání a převzetí díla v případě, že zjistí skutečnosti, které zahájení předání a převzetí díla brání. </w:t>
      </w:r>
    </w:p>
    <w:p w14:paraId="17BFB660" w14:textId="52794527" w:rsidR="00124C38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ind w:left="426" w:hanging="426"/>
        <w:jc w:val="both"/>
        <w:outlineLvl w:val="0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 w:val="22"/>
          <w:szCs w:val="22"/>
        </w:rPr>
        <w:t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</w:t>
      </w:r>
      <w:r w:rsidRPr="002C68BF">
        <w:rPr>
          <w:rFonts w:ascii="Franklin Gothic Book" w:hAnsi="Franklin Gothic Book"/>
          <w:szCs w:val="24"/>
        </w:rPr>
        <w:t xml:space="preserve"> </w:t>
      </w:r>
      <w:r w:rsidR="00855A0F">
        <w:rPr>
          <w:rFonts w:ascii="Franklin Gothic Book" w:hAnsi="Franklin Gothic Book"/>
          <w:szCs w:val="24"/>
        </w:rPr>
        <w:t xml:space="preserve">V případě že dílo bude vykazovat </w:t>
      </w:r>
      <w:r w:rsidR="00855A0F" w:rsidRPr="00855A0F">
        <w:rPr>
          <w:rFonts w:ascii="Franklin Gothic Book" w:hAnsi="Franklin Gothic Book"/>
          <w:szCs w:val="24"/>
        </w:rPr>
        <w:t xml:space="preserve">vady a/nebo nedodělky </w:t>
      </w:r>
      <w:r w:rsidR="00855A0F">
        <w:rPr>
          <w:rFonts w:ascii="Franklin Gothic Book" w:hAnsi="Franklin Gothic Book"/>
          <w:szCs w:val="24"/>
        </w:rPr>
        <w:t>ne</w:t>
      </w:r>
      <w:r w:rsidR="00855A0F" w:rsidRPr="00855A0F">
        <w:rPr>
          <w:rFonts w:ascii="Franklin Gothic Book" w:hAnsi="Franklin Gothic Book"/>
          <w:szCs w:val="24"/>
        </w:rPr>
        <w:t>bránící plnohodnotnému užívání díla</w:t>
      </w:r>
      <w:r w:rsidR="00855A0F">
        <w:rPr>
          <w:rFonts w:ascii="Franklin Gothic Book" w:hAnsi="Franklin Gothic Book"/>
          <w:szCs w:val="24"/>
        </w:rPr>
        <w:t>, bude v předávacím protokolu uvedeno, v jaké lhůtě budou odstraněny, a pokud se strany nedohodnou jinak, platí</w:t>
      </w:r>
      <w:r w:rsidR="001D76B4">
        <w:rPr>
          <w:rFonts w:ascii="Franklin Gothic Book" w:hAnsi="Franklin Gothic Book"/>
          <w:szCs w:val="24"/>
        </w:rPr>
        <w:t>,</w:t>
      </w:r>
      <w:r w:rsidR="00642163">
        <w:rPr>
          <w:rFonts w:ascii="Franklin Gothic Book" w:hAnsi="Franklin Gothic Book"/>
          <w:szCs w:val="24"/>
        </w:rPr>
        <w:t xml:space="preserve"> </w:t>
      </w:r>
      <w:r w:rsidR="00855A0F">
        <w:rPr>
          <w:rFonts w:ascii="Franklin Gothic Book" w:hAnsi="Franklin Gothic Book"/>
          <w:szCs w:val="24"/>
        </w:rPr>
        <w:t>že mají být odstraněny nejpozději do 10 dnů ode dne sepsání předávacího protokolu.</w:t>
      </w:r>
    </w:p>
    <w:p w14:paraId="613577C6" w14:textId="77777777" w:rsidR="007D67C6" w:rsidRDefault="007D67C6" w:rsidP="00124C38">
      <w:pPr>
        <w:ind w:left="426"/>
        <w:jc w:val="both"/>
        <w:outlineLvl w:val="0"/>
        <w:rPr>
          <w:rFonts w:ascii="Franklin Gothic Book" w:hAnsi="Franklin Gothic Book"/>
          <w:b/>
          <w:szCs w:val="24"/>
        </w:rPr>
      </w:pPr>
    </w:p>
    <w:p w14:paraId="17298BC6" w14:textId="77777777" w:rsidR="00166CDB" w:rsidRDefault="00166CDB" w:rsidP="00124C38">
      <w:pPr>
        <w:ind w:left="426"/>
        <w:jc w:val="both"/>
        <w:outlineLvl w:val="0"/>
        <w:rPr>
          <w:rFonts w:ascii="Franklin Gothic Book" w:hAnsi="Franklin Gothic Book"/>
          <w:b/>
          <w:szCs w:val="24"/>
        </w:rPr>
      </w:pPr>
    </w:p>
    <w:p w14:paraId="6AA99DCD" w14:textId="77777777" w:rsidR="00166CDB" w:rsidRDefault="00166CDB" w:rsidP="00124C38">
      <w:pPr>
        <w:ind w:left="426"/>
        <w:jc w:val="both"/>
        <w:outlineLvl w:val="0"/>
        <w:rPr>
          <w:rFonts w:ascii="Franklin Gothic Book" w:hAnsi="Franklin Gothic Book"/>
          <w:b/>
          <w:szCs w:val="24"/>
        </w:rPr>
      </w:pPr>
    </w:p>
    <w:p w14:paraId="50CC9F34" w14:textId="77777777" w:rsidR="00166CDB" w:rsidRPr="002C68BF" w:rsidRDefault="00166CDB" w:rsidP="00124C38">
      <w:pPr>
        <w:ind w:left="426"/>
        <w:jc w:val="both"/>
        <w:outlineLvl w:val="0"/>
        <w:rPr>
          <w:rFonts w:ascii="Franklin Gothic Book" w:hAnsi="Franklin Gothic Book"/>
          <w:b/>
          <w:szCs w:val="24"/>
        </w:rPr>
      </w:pPr>
    </w:p>
    <w:p w14:paraId="5B40CFC1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VIII.</w:t>
      </w:r>
    </w:p>
    <w:p w14:paraId="606EFD5F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Práva z odpovědnosti za vady</w:t>
      </w:r>
    </w:p>
    <w:p w14:paraId="49B35A0A" w14:textId="00053928" w:rsidR="0075641C" w:rsidRPr="0075641C" w:rsidRDefault="00892E9C" w:rsidP="00CD605D">
      <w:pPr>
        <w:pStyle w:val="Odstavecseseznamem"/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 xml:space="preserve">Zhotovitel odpovídá za řádné, kvalitní, bezvadné a včasné provedení díla a za to, že dílo bude provedeno v souladu s platnými právními předpisy a </w:t>
      </w:r>
      <w:r w:rsidR="00EC5D23" w:rsidRPr="0075641C">
        <w:rPr>
          <w:rFonts w:ascii="Franklin Gothic Book" w:hAnsi="Franklin Gothic Book"/>
          <w:sz w:val="22"/>
          <w:szCs w:val="22"/>
        </w:rPr>
        <w:t>že nebude porušovat autorská práva a další práva duševního vlastnictví jiných subjektů</w:t>
      </w:r>
      <w:r w:rsidRPr="0075641C">
        <w:rPr>
          <w:rFonts w:ascii="Franklin Gothic Book" w:hAnsi="Franklin Gothic Book"/>
          <w:sz w:val="22"/>
          <w:szCs w:val="22"/>
        </w:rPr>
        <w:t xml:space="preserve">, </w:t>
      </w:r>
      <w:r w:rsidR="00EC5D23" w:rsidRPr="0075641C">
        <w:rPr>
          <w:rFonts w:ascii="Franklin Gothic Book" w:hAnsi="Franklin Gothic Book"/>
          <w:sz w:val="22"/>
          <w:szCs w:val="22"/>
        </w:rPr>
        <w:t xml:space="preserve">bude plně v souladu s </w:t>
      </w:r>
      <w:r w:rsidRPr="0075641C">
        <w:rPr>
          <w:rFonts w:ascii="Franklin Gothic Book" w:hAnsi="Franklin Gothic Book"/>
          <w:sz w:val="22"/>
          <w:szCs w:val="22"/>
        </w:rPr>
        <w:t xml:space="preserve">touto smlouvou a jejími přílohami a individuálními pokyny objednatele. </w:t>
      </w:r>
      <w:r w:rsidR="00DB485C" w:rsidRPr="0075641C">
        <w:rPr>
          <w:rFonts w:ascii="Franklin Gothic Book" w:hAnsi="Franklin Gothic Book"/>
          <w:sz w:val="22"/>
          <w:szCs w:val="22"/>
        </w:rPr>
        <w:t>Zhotovitel odpovídá za to, že dílo je prosté právních vad, a že dílo neporušuje žádné právní předpisy, zejména z oblasti práva autorského.</w:t>
      </w:r>
      <w:r w:rsidR="0075641C" w:rsidRPr="0075641C">
        <w:t xml:space="preserve"> </w:t>
      </w:r>
      <w:r w:rsidR="0075641C" w:rsidRPr="0075641C">
        <w:rPr>
          <w:rFonts w:ascii="Franklin Gothic Book" w:hAnsi="Franklin Gothic Book"/>
          <w:sz w:val="22"/>
          <w:szCs w:val="22"/>
        </w:rPr>
        <w:t>Zhotovitel poskytuje objednateli podle ustanovení § 2619 zákona č. 89/2012 Sb., občanský zákoník, ve znění pozdějších předpisů, ve spojení s ustanovením § 2113 a násl. zákona č. 89/2012 Sb., občanský zákoník, ve znění pozdějších předpisů, ode dne podpisu předávacího protokolu o předání a převzetí díla bez vad a nedodělků bránících plnohodnotnému užívání díla oprávněnými zástupci objednatele a zhotovitele a odstranění všech drobných vad a nedodělků díla záruku na provedené dílo, a to na bezvadnost a jakost díla, v rozsahu 36 (slovy: třicetšest) měsíců.</w:t>
      </w:r>
    </w:p>
    <w:p w14:paraId="20AE6C47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Záruka se nevztahuje na vady, u nichž zhotovitel prokáže, že byly způsobeny výlučně z těchto důvodů:</w:t>
      </w:r>
    </w:p>
    <w:p w14:paraId="5E7CAF5E" w14:textId="77777777" w:rsidR="0075641C" w:rsidRPr="0075641C" w:rsidRDefault="0075641C" w:rsidP="00CD605D">
      <w:pPr>
        <w:numPr>
          <w:ilvl w:val="1"/>
          <w:numId w:val="4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zásahem třetí osoby,</w:t>
      </w:r>
    </w:p>
    <w:p w14:paraId="70607F3D" w14:textId="77777777" w:rsidR="0075641C" w:rsidRPr="0075641C" w:rsidRDefault="0075641C" w:rsidP="00CD605D">
      <w:pPr>
        <w:numPr>
          <w:ilvl w:val="1"/>
          <w:numId w:val="4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neodborným provozováním díla,</w:t>
      </w:r>
    </w:p>
    <w:p w14:paraId="40FE3C0C" w14:textId="77777777" w:rsidR="0075641C" w:rsidRPr="0075641C" w:rsidRDefault="0075641C" w:rsidP="00CD605D">
      <w:pPr>
        <w:numPr>
          <w:ilvl w:val="1"/>
          <w:numId w:val="4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nevhodnými pokyny objednatele v průběhu provádění díla, na kterých objednatel trval i přes písemné upozornění zhotovitele.</w:t>
      </w:r>
    </w:p>
    <w:p w14:paraId="74527FFB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doby.</w:t>
      </w:r>
    </w:p>
    <w:p w14:paraId="1C04C868" w14:textId="7F3D496D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lastRenderedPageBreak/>
        <w:t>Reklamace musí být podána písemně do konce záruční doby. Za řádně uplatněnou se pokládá reklamace uplatněná písemně doporučeným dopisem nebo faxem nebo e-mailovou zprávou. Objednatel je povinen reklamovanou vadu řádným způsobem označit a uvést, jak se projevuje a případně též jakým způsobem ji požaduje odstranit. Na základě požadavku zhotovitele je objednatel povinen umožnit mu v dohodnutém termínu prohlídku reklamované vady. Zhotovitel provede odborn</w:t>
      </w:r>
      <w:r w:rsidR="0005095F">
        <w:rPr>
          <w:rFonts w:ascii="Franklin Gothic Book" w:hAnsi="Franklin Gothic Book"/>
          <w:sz w:val="22"/>
          <w:szCs w:val="22"/>
        </w:rPr>
        <w:t xml:space="preserve">é šetření </w:t>
      </w:r>
      <w:r w:rsidRPr="0075641C">
        <w:rPr>
          <w:rFonts w:ascii="Franklin Gothic Book" w:hAnsi="Franklin Gothic Book"/>
          <w:sz w:val="22"/>
          <w:szCs w:val="22"/>
        </w:rPr>
        <w:t xml:space="preserve">nejpozději do </w:t>
      </w:r>
      <w:r w:rsidR="000215B1">
        <w:rPr>
          <w:rFonts w:ascii="Franklin Gothic Book" w:hAnsi="Franklin Gothic Book"/>
          <w:sz w:val="22"/>
          <w:szCs w:val="22"/>
        </w:rPr>
        <w:t>48</w:t>
      </w:r>
      <w:r w:rsidR="000215B1" w:rsidRPr="0075641C">
        <w:rPr>
          <w:rFonts w:ascii="Franklin Gothic Book" w:hAnsi="Franklin Gothic Book"/>
          <w:sz w:val="22"/>
          <w:szCs w:val="22"/>
        </w:rPr>
        <w:t xml:space="preserve"> </w:t>
      </w:r>
      <w:r w:rsidRPr="0075641C">
        <w:rPr>
          <w:rFonts w:ascii="Franklin Gothic Book" w:hAnsi="Franklin Gothic Book"/>
          <w:sz w:val="22"/>
          <w:szCs w:val="22"/>
        </w:rPr>
        <w:t xml:space="preserve">(slovy: </w:t>
      </w:r>
      <w:r w:rsidR="000215B1">
        <w:rPr>
          <w:rFonts w:ascii="Franklin Gothic Book" w:hAnsi="Franklin Gothic Book"/>
          <w:sz w:val="22"/>
          <w:szCs w:val="22"/>
        </w:rPr>
        <w:t>čtyřicetiosmi</w:t>
      </w:r>
      <w:r w:rsidRPr="0075641C">
        <w:rPr>
          <w:rFonts w:ascii="Franklin Gothic Book" w:hAnsi="Franklin Gothic Book"/>
          <w:sz w:val="22"/>
          <w:szCs w:val="22"/>
        </w:rPr>
        <w:t xml:space="preserve">) hodin od přijetí písemné reklamace objednatele a v témže termínu je povinen zahájit práce na odstranění vady. Konečný termín odstranění vad reklamovaných objednatelem bude stanoven po vzájemné dohodě s objednatelem v zápisu o projednání reklamace s tím, že pokud nebude mezi objednatelem a zhotovitelem sjednáno jinak, je zhotovitel povinen odstranit příslušnou vadu nejpozději do 10 (slovy: deseti) dnů ode dne jejího uplatnění objednatelem. Vady, z jejichž důvodu může vzniknout škoda, a/nebo které brání, a to i částečně, užívání díla, je zhotovitel povinen řešit reklamaci bezodkladně tak, aby dílo mohlo být plnohodnotně a bezpečně užíváno nejpozději do 3 (slovy: tří) pracovních dnů ode dne uplatnění vady. </w:t>
      </w:r>
    </w:p>
    <w:p w14:paraId="7E88F9F2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 xml:space="preserve">O dobu vyřízení oprávněného nároku z reklamace, což je doba od doručení reklamace zhotoviteli do ukončení opravy a převzetí jejího výsledku objednatelem, se prodlužuje záruční doba uvedená v ustanovení odstavce 1. tohoto článku smlouvy. </w:t>
      </w:r>
    </w:p>
    <w:p w14:paraId="67E9B3A5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V případě, že zhotovitel neodstraní vadu díla ve sjednaném termínu, je objednatel oprávněn požádat o odstranění této vady díla bez předchozího upozornění zhotovitele na tuto skutečnost třetí osobu s tím, že tato třetí osoba odstraní vadu díla na náklady zhotovitele. Tím nebude dotčena záruka na dílo podle ustanovení odstavce 1. tohoto článku smlouvy.</w:t>
      </w:r>
    </w:p>
    <w:p w14:paraId="0B9DAF2A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 xml:space="preserve">Zhotovitel je povinen vyzvat objednatele alespoň 24 (slovy: dvacetčtyři) hodiny předem ke kontrole provedení odstranění každé reklamované vady. Dokladem o odstranění vady a termínu jejího odstranění je zápis podepsaný oběma smluvními stranami. </w:t>
      </w:r>
    </w:p>
    <w:p w14:paraId="3B559927" w14:textId="77777777" w:rsidR="0075641C" w:rsidRPr="0075641C" w:rsidRDefault="0075641C" w:rsidP="00CD605D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75641C">
        <w:rPr>
          <w:rFonts w:ascii="Franklin Gothic Book" w:hAnsi="Franklin Gothic Book"/>
          <w:sz w:val="22"/>
          <w:szCs w:val="22"/>
        </w:rPr>
        <w:t>Pokud zhotovitel neprokáže jinak, má se za to, že za vadu v době záruční doby odpovídá.</w:t>
      </w:r>
    </w:p>
    <w:p w14:paraId="67089000" w14:textId="77777777" w:rsidR="007D67C6" w:rsidRPr="002C68BF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4E893454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IX.</w:t>
      </w:r>
    </w:p>
    <w:p w14:paraId="00A95CAD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Sankce</w:t>
      </w:r>
    </w:p>
    <w:p w14:paraId="7C550A5F" w14:textId="223D0662" w:rsidR="00915A5A" w:rsidRDefault="00892E9C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V případě prodlení zhotovitele s dokončením díla v termínu podle článku III., odst. 1. této smlouvy, je zhotovitel povinen uhradit objednateli smluvní pokutu ve výši </w:t>
      </w:r>
      <w:r w:rsidR="00285546">
        <w:rPr>
          <w:rFonts w:ascii="Franklin Gothic Book" w:hAnsi="Franklin Gothic Book"/>
          <w:sz w:val="22"/>
          <w:szCs w:val="22"/>
        </w:rPr>
        <w:t>1.0</w:t>
      </w:r>
      <w:r w:rsidR="00285546" w:rsidRPr="002C68BF">
        <w:rPr>
          <w:rFonts w:ascii="Franklin Gothic Book" w:hAnsi="Franklin Gothic Book"/>
          <w:sz w:val="22"/>
          <w:szCs w:val="22"/>
        </w:rPr>
        <w:t>00</w:t>
      </w:r>
      <w:r w:rsidRPr="002C68BF">
        <w:rPr>
          <w:rFonts w:ascii="Franklin Gothic Book" w:hAnsi="Franklin Gothic Book"/>
          <w:sz w:val="22"/>
          <w:szCs w:val="22"/>
        </w:rPr>
        <w:t xml:space="preserve">,- Kč (slovy: </w:t>
      </w:r>
      <w:r w:rsidR="00285546">
        <w:rPr>
          <w:rFonts w:ascii="Franklin Gothic Book" w:hAnsi="Franklin Gothic Book"/>
          <w:sz w:val="22"/>
          <w:szCs w:val="22"/>
        </w:rPr>
        <w:t>tisíc</w:t>
      </w:r>
      <w:r w:rsidR="00285546" w:rsidRPr="002C68BF">
        <w:rPr>
          <w:rFonts w:ascii="Franklin Gothic Book" w:hAnsi="Franklin Gothic Book"/>
          <w:sz w:val="22"/>
          <w:szCs w:val="22"/>
        </w:rPr>
        <w:t xml:space="preserve"> </w:t>
      </w:r>
      <w:r w:rsidRPr="002C68BF">
        <w:rPr>
          <w:rFonts w:ascii="Franklin Gothic Book" w:hAnsi="Franklin Gothic Book"/>
          <w:sz w:val="22"/>
          <w:szCs w:val="22"/>
        </w:rPr>
        <w:t>korun českých) za každý započatý den prodlení zhotovitele se splněním příslušné povinnosti.</w:t>
      </w:r>
    </w:p>
    <w:p w14:paraId="5093B0B1" w14:textId="60313A48" w:rsidR="00855A0F" w:rsidRPr="00855A0F" w:rsidRDefault="00855A0F" w:rsidP="00855A0F">
      <w:pPr>
        <w:numPr>
          <w:ilvl w:val="0"/>
          <w:numId w:val="5"/>
        </w:numPr>
        <w:tabs>
          <w:tab w:val="clear" w:pos="360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855A0F">
        <w:rPr>
          <w:rFonts w:ascii="Franklin Gothic Book" w:hAnsi="Franklin Gothic Book"/>
          <w:sz w:val="22"/>
          <w:szCs w:val="22"/>
        </w:rPr>
        <w:t xml:space="preserve">V případě prodlení zhotovitele s odstraněním drobných vad a nedodělků díla podle ustanovení článku VII., odst. </w:t>
      </w:r>
      <w:r>
        <w:rPr>
          <w:rFonts w:ascii="Franklin Gothic Book" w:hAnsi="Franklin Gothic Book"/>
          <w:sz w:val="22"/>
          <w:szCs w:val="22"/>
        </w:rPr>
        <w:t>5</w:t>
      </w:r>
      <w:r w:rsidRPr="00855A0F">
        <w:rPr>
          <w:rFonts w:ascii="Franklin Gothic Book" w:hAnsi="Franklin Gothic Book"/>
          <w:sz w:val="22"/>
          <w:szCs w:val="22"/>
        </w:rPr>
        <w:t>. této smlouvy, je zhotovitel povinen uhradit objednateli smluvní pokutu ve výši 500,- Kč (slovy: pětset korun českých) za každou jednotlivou vadu či za každý jednotlivý nedodělek a za každý započatý den prodlení se splněním jeho povinnosti.</w:t>
      </w:r>
    </w:p>
    <w:p w14:paraId="4CEE65F2" w14:textId="63818C36" w:rsidR="00855A0F" w:rsidRPr="00855A0F" w:rsidRDefault="00855A0F" w:rsidP="00855A0F">
      <w:pPr>
        <w:numPr>
          <w:ilvl w:val="0"/>
          <w:numId w:val="5"/>
        </w:numPr>
        <w:tabs>
          <w:tab w:val="clear" w:pos="360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855A0F">
        <w:rPr>
          <w:rFonts w:ascii="Franklin Gothic Book" w:hAnsi="Franklin Gothic Book"/>
          <w:sz w:val="22"/>
          <w:szCs w:val="22"/>
        </w:rPr>
        <w:t xml:space="preserve">Nedostaví-li se zhotovitel k posouzení reklamace nebo nevyjádří-li se k reklamované vadě nebo nenastoupí-li k provedení záruční opravy anebo neodstraní-li vadu v termínech uvedených a sjednaných v ustanovení článku VIII. této smlouvy, je zhotovitel povinen uhradit objednateli u vad, z jejichž důvodu může vzniknout škoda, a/nebo u vad bránících, a to i částečně, užívání díla, smluvní pokutu ve výši </w:t>
      </w:r>
      <w:r>
        <w:rPr>
          <w:rFonts w:ascii="Franklin Gothic Book" w:hAnsi="Franklin Gothic Book"/>
          <w:sz w:val="22"/>
          <w:szCs w:val="22"/>
        </w:rPr>
        <w:t>8</w:t>
      </w:r>
      <w:r w:rsidRPr="00855A0F">
        <w:rPr>
          <w:rFonts w:ascii="Franklin Gothic Book" w:hAnsi="Franklin Gothic Book"/>
          <w:sz w:val="22"/>
          <w:szCs w:val="22"/>
        </w:rPr>
        <w:t xml:space="preserve">00,- Kč (slovy: </w:t>
      </w:r>
      <w:r>
        <w:rPr>
          <w:rFonts w:ascii="Franklin Gothic Book" w:hAnsi="Franklin Gothic Book"/>
          <w:sz w:val="22"/>
          <w:szCs w:val="22"/>
        </w:rPr>
        <w:t>osmset</w:t>
      </w:r>
      <w:r w:rsidRPr="00855A0F">
        <w:rPr>
          <w:rFonts w:ascii="Franklin Gothic Book" w:hAnsi="Franklin Gothic Book"/>
          <w:sz w:val="22"/>
          <w:szCs w:val="22"/>
        </w:rPr>
        <w:t xml:space="preserve"> korun českých) a u ostatních vad smluvní pokutu ve výši 500,- Kč (slovy: pětset korun českých), a to vždy za každou jednotlivou vadu a za každý započatý den prodlení se splněním jeho povinnosti.</w:t>
      </w:r>
    </w:p>
    <w:p w14:paraId="0052DCDC" w14:textId="51286219" w:rsidR="00855A0F" w:rsidRPr="00CD605D" w:rsidRDefault="00B45593" w:rsidP="00CD605D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B45593">
        <w:rPr>
          <w:rFonts w:ascii="Franklin Gothic Book" w:hAnsi="Franklin Gothic Book"/>
          <w:sz w:val="22"/>
          <w:szCs w:val="22"/>
        </w:rPr>
        <w:t>S</w:t>
      </w:r>
      <w:r>
        <w:rPr>
          <w:rFonts w:ascii="Franklin Gothic Book" w:hAnsi="Franklin Gothic Book"/>
          <w:sz w:val="22"/>
          <w:szCs w:val="22"/>
        </w:rPr>
        <w:t>mluvní pokuty</w:t>
      </w:r>
      <w:r w:rsidRPr="00B45593">
        <w:rPr>
          <w:rFonts w:ascii="Franklin Gothic Book" w:hAnsi="Franklin Gothic Book"/>
          <w:sz w:val="22"/>
          <w:szCs w:val="22"/>
        </w:rPr>
        <w:t xml:space="preserve"> sjednané touto smlouvou hradí strana povinná straně oprávněné na základě písemné výzvy oprávněné strany doručené povinné straně nezávisle na tom, zda a v jaké výši vznikne druhé smluvní straně v této souvislosti škoda, kterou lze vymáhat samostatně. </w:t>
      </w:r>
      <w:r>
        <w:rPr>
          <w:rFonts w:ascii="Franklin Gothic Book" w:hAnsi="Franklin Gothic Book"/>
          <w:sz w:val="22"/>
          <w:szCs w:val="22"/>
        </w:rPr>
        <w:t xml:space="preserve">Smluvní </w:t>
      </w:r>
      <w:r>
        <w:rPr>
          <w:rFonts w:ascii="Franklin Gothic Book" w:hAnsi="Franklin Gothic Book"/>
          <w:sz w:val="22"/>
          <w:szCs w:val="22"/>
        </w:rPr>
        <w:lastRenderedPageBreak/>
        <w:t>pokuta</w:t>
      </w:r>
      <w:r w:rsidRPr="00B45593">
        <w:rPr>
          <w:rFonts w:ascii="Franklin Gothic Book" w:hAnsi="Franklin Gothic Book"/>
          <w:sz w:val="22"/>
          <w:szCs w:val="22"/>
        </w:rPr>
        <w:t xml:space="preserve"> i způsobená škoda jsou splatné do 10 (slovy: deseti) dnů ode dne doručení písemné výzvy k jejich zaplacení povinné smluvní straně.</w:t>
      </w:r>
    </w:p>
    <w:p w14:paraId="657BE130" w14:textId="77777777" w:rsidR="00915A5A" w:rsidRPr="002C68BF" w:rsidRDefault="00892E9C" w:rsidP="00A135C7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Sjednáním smluvní pokuty není dotčeno právo objednatele na náhradu škody s tím, že se výše náhrady škody o výši sjednané smluvní pokuty ani z části nesnižuje.</w:t>
      </w:r>
    </w:p>
    <w:p w14:paraId="5C7ACB6C" w14:textId="77777777" w:rsidR="0091220B" w:rsidRDefault="0091220B">
      <w:pPr>
        <w:rPr>
          <w:rFonts w:ascii="Franklin Gothic Book" w:hAnsi="Franklin Gothic Book"/>
          <w:b/>
          <w:szCs w:val="24"/>
        </w:rPr>
      </w:pPr>
    </w:p>
    <w:p w14:paraId="6DDAD808" w14:textId="77777777" w:rsidR="00915A5A" w:rsidRPr="002C68BF" w:rsidRDefault="00892E9C" w:rsidP="000A664D">
      <w:pPr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X.</w:t>
      </w:r>
    </w:p>
    <w:p w14:paraId="7F9E9706" w14:textId="77777777" w:rsidR="00915A5A" w:rsidRPr="002C68BF" w:rsidRDefault="00892E9C" w:rsidP="000A664D">
      <w:pPr>
        <w:pStyle w:val="Nadpis1"/>
        <w:spacing w:after="120"/>
        <w:jc w:val="center"/>
        <w:rPr>
          <w:rFonts w:ascii="Franklin Gothic Book" w:hAnsi="Franklin Gothic Book"/>
          <w:sz w:val="24"/>
          <w:szCs w:val="24"/>
        </w:rPr>
      </w:pPr>
      <w:r w:rsidRPr="002C68BF">
        <w:rPr>
          <w:rFonts w:ascii="Franklin Gothic Book" w:hAnsi="Franklin Gothic Book"/>
          <w:sz w:val="24"/>
          <w:szCs w:val="24"/>
        </w:rPr>
        <w:t>Stanovení osob oprávněných zastupovat smluvní strany</w:t>
      </w:r>
    </w:p>
    <w:p w14:paraId="0214C595" w14:textId="313ECDB3" w:rsidR="00915A5A" w:rsidRPr="002C68BF" w:rsidRDefault="00892E9C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Objednatele </w:t>
      </w:r>
      <w:r w:rsidR="006B3434">
        <w:rPr>
          <w:rFonts w:ascii="Franklin Gothic Book" w:hAnsi="Franklin Gothic Book"/>
          <w:sz w:val="22"/>
          <w:szCs w:val="22"/>
        </w:rPr>
        <w:t>je</w:t>
      </w:r>
      <w:r w:rsidRPr="002C68BF">
        <w:rPr>
          <w:rFonts w:ascii="Franklin Gothic Book" w:hAnsi="Franklin Gothic Book"/>
          <w:sz w:val="22"/>
          <w:szCs w:val="22"/>
        </w:rPr>
        <w:t xml:space="preserve"> v rámci výkonu práv a povinností podle této smlouvy oprávněn zastupovat:</w:t>
      </w:r>
    </w:p>
    <w:p w14:paraId="1F49ED3C" w14:textId="4D8EE9D7" w:rsidR="00B45593" w:rsidRPr="00B45593" w:rsidRDefault="00AF03EB" w:rsidP="00AF03EB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Mgr. Igor Červený, tel: 221 900 </w:t>
      </w:r>
      <w:r w:rsidR="0064643A">
        <w:rPr>
          <w:rFonts w:ascii="Franklin Gothic Book" w:hAnsi="Franklin Gothic Book"/>
          <w:sz w:val="22"/>
          <w:szCs w:val="22"/>
        </w:rPr>
        <w:t>353</w:t>
      </w:r>
      <w:r>
        <w:rPr>
          <w:rFonts w:ascii="Franklin Gothic Book" w:hAnsi="Franklin Gothic Book"/>
          <w:sz w:val="22"/>
          <w:szCs w:val="22"/>
        </w:rPr>
        <w:t xml:space="preserve">, </w:t>
      </w:r>
      <w:r w:rsidRPr="00AF03EB">
        <w:rPr>
          <w:rFonts w:ascii="Franklin Gothic Book" w:hAnsi="Franklin Gothic Book"/>
          <w:sz w:val="22"/>
          <w:szCs w:val="22"/>
        </w:rPr>
        <w:t>E-mail: igor.cerveny@pedf.cuni.cz</w:t>
      </w:r>
      <w:r>
        <w:rPr>
          <w:rFonts w:ascii="Franklin Gothic Book" w:hAnsi="Franklin Gothic Book"/>
          <w:sz w:val="22"/>
          <w:szCs w:val="22"/>
        </w:rPr>
        <w:t>,</w:t>
      </w:r>
    </w:p>
    <w:p w14:paraId="344562BE" w14:textId="65E12BEC" w:rsidR="00915A5A" w:rsidRPr="002C68BF" w:rsidRDefault="006B3434" w:rsidP="00CD605D">
      <w:p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k</w:t>
      </w:r>
      <w:r w:rsidR="00892E9C" w:rsidRPr="002C68BF">
        <w:rPr>
          <w:rFonts w:ascii="Franklin Gothic Book" w:hAnsi="Franklin Gothic Book"/>
          <w:sz w:val="22"/>
          <w:szCs w:val="22"/>
        </w:rPr>
        <w:t>te</w:t>
      </w:r>
      <w:r>
        <w:rPr>
          <w:rFonts w:ascii="Franklin Gothic Book" w:hAnsi="Franklin Gothic Book"/>
          <w:sz w:val="22"/>
          <w:szCs w:val="22"/>
        </w:rPr>
        <w:t>rý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 </w:t>
      </w:r>
      <w:r>
        <w:rPr>
          <w:rFonts w:ascii="Franklin Gothic Book" w:hAnsi="Franklin Gothic Book"/>
          <w:sz w:val="22"/>
          <w:szCs w:val="22"/>
        </w:rPr>
        <w:t>je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 též kontaktní osob</w:t>
      </w:r>
      <w:r>
        <w:rPr>
          <w:rFonts w:ascii="Franklin Gothic Book" w:hAnsi="Franklin Gothic Book"/>
          <w:sz w:val="22"/>
          <w:szCs w:val="22"/>
        </w:rPr>
        <w:t>ou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 objednatele při jednání objednatele a zhotovitele podle této smlouvy. </w:t>
      </w:r>
    </w:p>
    <w:p w14:paraId="64E9D52F" w14:textId="4C5A8F2D" w:rsidR="00915A5A" w:rsidRPr="002C68BF" w:rsidRDefault="00892E9C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Zhotovitele </w:t>
      </w:r>
      <w:r w:rsidR="006B3434">
        <w:rPr>
          <w:rFonts w:ascii="Franklin Gothic Book" w:hAnsi="Franklin Gothic Book"/>
          <w:sz w:val="22"/>
          <w:szCs w:val="22"/>
        </w:rPr>
        <w:t xml:space="preserve">je </w:t>
      </w:r>
      <w:r w:rsidRPr="002C68BF">
        <w:rPr>
          <w:rFonts w:ascii="Franklin Gothic Book" w:hAnsi="Franklin Gothic Book"/>
          <w:sz w:val="22"/>
          <w:szCs w:val="22"/>
        </w:rPr>
        <w:t>v rámci výkonu práv a povinností podle této smlouvy oprávněn zastupovat:</w:t>
      </w:r>
    </w:p>
    <w:p w14:paraId="597821B8" w14:textId="15378A1D" w:rsidR="006B3434" w:rsidRDefault="00AF03EB" w:rsidP="00223B4B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2"/>
        </w:rPr>
      </w:pPr>
      <w:bookmarkStart w:id="1" w:name="_Hlk144466061"/>
      <w:r w:rsidRPr="00AF03EB">
        <w:rPr>
          <w:rFonts w:ascii="Franklin Gothic Book" w:hAnsi="Franklin Gothic Book"/>
          <w:sz w:val="22"/>
          <w:szCs w:val="22"/>
          <w:highlight w:val="yellow"/>
        </w:rPr>
        <w:t>DOPLNÍ DODAVATEL</w:t>
      </w:r>
    </w:p>
    <w:bookmarkEnd w:id="1"/>
    <w:p w14:paraId="3534A165" w14:textId="2E63E846" w:rsidR="00915A5A" w:rsidRPr="002C68BF" w:rsidRDefault="00892E9C" w:rsidP="000A664D">
      <w:pPr>
        <w:tabs>
          <w:tab w:val="num" w:pos="426"/>
        </w:tabs>
        <w:ind w:left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kte</w:t>
      </w:r>
      <w:r w:rsidR="006B3434">
        <w:rPr>
          <w:rFonts w:ascii="Franklin Gothic Book" w:hAnsi="Franklin Gothic Book"/>
          <w:sz w:val="22"/>
          <w:szCs w:val="22"/>
        </w:rPr>
        <w:t>rý</w:t>
      </w:r>
      <w:r w:rsidRPr="002C68BF">
        <w:rPr>
          <w:rFonts w:ascii="Franklin Gothic Book" w:hAnsi="Franklin Gothic Book"/>
          <w:sz w:val="22"/>
          <w:szCs w:val="22"/>
        </w:rPr>
        <w:t xml:space="preserve"> </w:t>
      </w:r>
      <w:r w:rsidR="006B3434">
        <w:rPr>
          <w:rFonts w:ascii="Franklin Gothic Book" w:hAnsi="Franklin Gothic Book"/>
          <w:sz w:val="22"/>
          <w:szCs w:val="22"/>
        </w:rPr>
        <w:t>je</w:t>
      </w:r>
      <w:r w:rsidRPr="002C68BF">
        <w:rPr>
          <w:rFonts w:ascii="Franklin Gothic Book" w:hAnsi="Franklin Gothic Book"/>
          <w:sz w:val="22"/>
          <w:szCs w:val="22"/>
        </w:rPr>
        <w:t xml:space="preserve"> též </w:t>
      </w:r>
      <w:r w:rsidR="006B3434" w:rsidRPr="002C68BF">
        <w:rPr>
          <w:rFonts w:ascii="Franklin Gothic Book" w:hAnsi="Franklin Gothic Book"/>
          <w:sz w:val="22"/>
          <w:szCs w:val="22"/>
        </w:rPr>
        <w:t>kontaktní osob</w:t>
      </w:r>
      <w:r w:rsidR="006B3434">
        <w:rPr>
          <w:rFonts w:ascii="Franklin Gothic Book" w:hAnsi="Franklin Gothic Book"/>
          <w:sz w:val="22"/>
          <w:szCs w:val="22"/>
        </w:rPr>
        <w:t>ou</w:t>
      </w:r>
      <w:r w:rsidR="006B3434" w:rsidRPr="002C68BF">
        <w:rPr>
          <w:rFonts w:ascii="Franklin Gothic Book" w:hAnsi="Franklin Gothic Book"/>
          <w:sz w:val="22"/>
          <w:szCs w:val="22"/>
        </w:rPr>
        <w:t xml:space="preserve"> </w:t>
      </w:r>
      <w:r w:rsidRPr="002C68BF">
        <w:rPr>
          <w:rFonts w:ascii="Franklin Gothic Book" w:hAnsi="Franklin Gothic Book"/>
          <w:sz w:val="22"/>
          <w:szCs w:val="22"/>
        </w:rPr>
        <w:t>zhotovitele při jednání objednatele a zhotovitele podle této smlouvy.</w:t>
      </w:r>
    </w:p>
    <w:p w14:paraId="3F205D0F" w14:textId="77777777" w:rsidR="007D67C6" w:rsidRDefault="007D67C6" w:rsidP="00986FE2">
      <w:pPr>
        <w:outlineLvl w:val="0"/>
        <w:rPr>
          <w:b/>
          <w:szCs w:val="24"/>
        </w:rPr>
      </w:pPr>
    </w:p>
    <w:p w14:paraId="700EB355" w14:textId="77777777" w:rsidR="00166CDB" w:rsidRDefault="00166CDB" w:rsidP="00986FE2">
      <w:pPr>
        <w:outlineLvl w:val="0"/>
        <w:rPr>
          <w:b/>
          <w:szCs w:val="24"/>
        </w:rPr>
      </w:pPr>
    </w:p>
    <w:p w14:paraId="492E73E1" w14:textId="77777777" w:rsidR="00166CDB" w:rsidRDefault="00166CDB" w:rsidP="00986FE2">
      <w:pPr>
        <w:outlineLvl w:val="0"/>
        <w:rPr>
          <w:b/>
          <w:szCs w:val="24"/>
        </w:rPr>
      </w:pPr>
    </w:p>
    <w:p w14:paraId="1D163BCD" w14:textId="77777777" w:rsidR="00166CDB" w:rsidRPr="00A135C7" w:rsidRDefault="00166CDB" w:rsidP="00986FE2">
      <w:pPr>
        <w:outlineLvl w:val="0"/>
        <w:rPr>
          <w:b/>
          <w:szCs w:val="24"/>
        </w:rPr>
      </w:pPr>
    </w:p>
    <w:p w14:paraId="579ED939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XI.</w:t>
      </w:r>
    </w:p>
    <w:p w14:paraId="04003235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Odstoupení od smlouvy</w:t>
      </w:r>
    </w:p>
    <w:p w14:paraId="1692CE35" w14:textId="77777777" w:rsidR="00915A5A" w:rsidRPr="002C68BF" w:rsidRDefault="00892E9C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Každá ze smluvních stran je oprávněna od této smlouvy odstoupit v případě podstatného porušení smlouvy druhou smluvní stranou. </w:t>
      </w:r>
    </w:p>
    <w:p w14:paraId="18FD8E83" w14:textId="77777777" w:rsidR="00915A5A" w:rsidRPr="002C68BF" w:rsidRDefault="00892E9C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oprávněn písemně odstoupit od této smlouvy zejména v těchto jednotlivých případech:</w:t>
      </w:r>
    </w:p>
    <w:p w14:paraId="52510776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se ocitne v prodlení s plněním jednotlivých povinností podle této smlouvy o více než </w:t>
      </w:r>
      <w:r w:rsidR="00EC5D23" w:rsidRPr="002C68BF">
        <w:rPr>
          <w:rFonts w:ascii="Franklin Gothic Book" w:hAnsi="Franklin Gothic Book"/>
          <w:sz w:val="22"/>
          <w:szCs w:val="22"/>
        </w:rPr>
        <w:t xml:space="preserve">15 </w:t>
      </w:r>
      <w:r w:rsidRPr="002C68BF">
        <w:rPr>
          <w:rFonts w:ascii="Franklin Gothic Book" w:hAnsi="Franklin Gothic Book"/>
          <w:sz w:val="22"/>
          <w:szCs w:val="22"/>
        </w:rPr>
        <w:t xml:space="preserve">(slovy: </w:t>
      </w:r>
      <w:r w:rsidR="00EC5D23" w:rsidRPr="002C68BF">
        <w:rPr>
          <w:rFonts w:ascii="Franklin Gothic Book" w:hAnsi="Franklin Gothic Book"/>
          <w:sz w:val="22"/>
          <w:szCs w:val="22"/>
        </w:rPr>
        <w:t>patnáct</w:t>
      </w:r>
      <w:r w:rsidRPr="002C68BF">
        <w:rPr>
          <w:rFonts w:ascii="Franklin Gothic Book" w:hAnsi="Franklin Gothic Book"/>
          <w:sz w:val="22"/>
          <w:szCs w:val="22"/>
        </w:rPr>
        <w:t>) dní,</w:t>
      </w:r>
    </w:p>
    <w:p w14:paraId="09982BD6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bude rozhodnuto o zrušení zhotovitele s likvidací podle ustanovení § 187 a násl. zákona č. 89/2012 Sb., občanský zákoník, ve znění pozdějších předpisů,</w:t>
      </w:r>
    </w:p>
    <w:p w14:paraId="2DD66EC9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se ocitne v úpadku ve smyslu zákona č. 182/2006 Sb., o úpadku a způsobech jeho řešení (insolvenční zákon), ve znění pozdějších předpisů,</w:t>
      </w:r>
    </w:p>
    <w:p w14:paraId="1664D7C9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 důvodů, které nebudou na straně objednatele, nebude možné řádné a včas splnit předmět této smlouvy,</w:t>
      </w:r>
    </w:p>
    <w:p w14:paraId="0168D414" w14:textId="77777777" w:rsidR="002C60B7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při zhotovování díla opakovaně poruší právní a další obecně závazné předpisy a normy</w:t>
      </w:r>
      <w:r w:rsidR="00EC5D23" w:rsidRPr="002C68BF">
        <w:rPr>
          <w:rFonts w:ascii="Franklin Gothic Book" w:hAnsi="Franklin Gothic Book"/>
          <w:sz w:val="22"/>
          <w:szCs w:val="22"/>
        </w:rPr>
        <w:t>, nebo zasáhne do autorských nebo jiných práv duševního vlastnictví jiných osob</w:t>
      </w:r>
      <w:r w:rsidR="002C60B7">
        <w:rPr>
          <w:rFonts w:ascii="Franklin Gothic Book" w:hAnsi="Franklin Gothic Book"/>
          <w:sz w:val="22"/>
          <w:szCs w:val="22"/>
        </w:rPr>
        <w:t>,</w:t>
      </w:r>
    </w:p>
    <w:p w14:paraId="35B6E76D" w14:textId="78A25518" w:rsidR="00915A5A" w:rsidRPr="002C68BF" w:rsidRDefault="002C60B7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zhotovitel hrubě poruší své povinnosti podle této smlouvy, přičemž za hrubé porušení jeho povinností se považuje zejména porušení povinností hotovitele stanovených v čl. VI. této smlouvy, případně pokud se ukáží nepravdivá jeho prohlášení obsažená tamtéž</w:t>
      </w:r>
      <w:r w:rsidR="00892E9C" w:rsidRPr="002C68BF">
        <w:rPr>
          <w:rFonts w:ascii="Franklin Gothic Book" w:hAnsi="Franklin Gothic Book"/>
          <w:sz w:val="22"/>
          <w:szCs w:val="22"/>
        </w:rPr>
        <w:t>.</w:t>
      </w:r>
    </w:p>
    <w:p w14:paraId="44D91D49" w14:textId="77777777" w:rsidR="00915A5A" w:rsidRPr="002C68BF" w:rsidRDefault="00892E9C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 w:cs="Arial"/>
          <w:sz w:val="22"/>
          <w:szCs w:val="22"/>
        </w:rPr>
        <w:lastRenderedPageBreak/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58454772" w14:textId="3960B61E" w:rsidR="00892E9C" w:rsidRPr="002C68BF" w:rsidRDefault="00892E9C" w:rsidP="00892E9C">
      <w:pPr>
        <w:numPr>
          <w:ilvl w:val="0"/>
          <w:numId w:val="37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2C60B7">
        <w:rPr>
          <w:rFonts w:ascii="Franklin Gothic Book" w:hAnsi="Franklin Gothic Book"/>
          <w:color w:val="000000"/>
          <w:sz w:val="22"/>
          <w:szCs w:val="22"/>
        </w:rPr>
        <w:t>8</w:t>
      </w:r>
      <w:r w:rsidR="002C60B7" w:rsidRPr="002C68BF">
        <w:rPr>
          <w:rFonts w:ascii="Franklin Gothic Book" w:hAnsi="Franklin Gothic Book"/>
          <w:color w:val="000000"/>
          <w:sz w:val="22"/>
          <w:szCs w:val="22"/>
        </w:rPr>
        <w:t>0</w:t>
      </w:r>
      <w:r w:rsidRPr="002C68BF">
        <w:rPr>
          <w:rFonts w:ascii="Franklin Gothic Book" w:hAnsi="Franklin Gothic Book"/>
          <w:color w:val="000000"/>
          <w:sz w:val="22"/>
          <w:szCs w:val="22"/>
        </w:rPr>
        <w:t xml:space="preserve">.000,- Kč (slovy: </w:t>
      </w:r>
      <w:r w:rsidR="002C60B7">
        <w:rPr>
          <w:rFonts w:ascii="Franklin Gothic Book" w:hAnsi="Franklin Gothic Book"/>
          <w:color w:val="000000"/>
          <w:sz w:val="22"/>
          <w:szCs w:val="22"/>
        </w:rPr>
        <w:t>osmdesá</w:t>
      </w:r>
      <w:r w:rsidR="002C60B7" w:rsidRPr="002C68BF">
        <w:rPr>
          <w:rFonts w:ascii="Franklin Gothic Book" w:hAnsi="Franklin Gothic Book"/>
          <w:color w:val="000000"/>
          <w:sz w:val="22"/>
          <w:szCs w:val="22"/>
        </w:rPr>
        <w:t xml:space="preserve">ttisíc </w:t>
      </w:r>
      <w:r w:rsidRPr="002C68BF">
        <w:rPr>
          <w:rFonts w:ascii="Franklin Gothic Book" w:hAnsi="Franklin Gothic Book"/>
          <w:color w:val="000000"/>
          <w:sz w:val="22"/>
          <w:szCs w:val="22"/>
        </w:rPr>
        <w:t>korun českých).</w:t>
      </w:r>
    </w:p>
    <w:p w14:paraId="74D2B6A7" w14:textId="77777777" w:rsidR="00EC5D23" w:rsidRPr="002C68BF" w:rsidRDefault="00EC5D23" w:rsidP="00EC5D23">
      <w:pPr>
        <w:ind w:left="425"/>
        <w:jc w:val="both"/>
        <w:rPr>
          <w:rFonts w:ascii="Franklin Gothic Book" w:hAnsi="Franklin Gothic Book"/>
          <w:szCs w:val="24"/>
        </w:rPr>
      </w:pPr>
    </w:p>
    <w:p w14:paraId="52B6277E" w14:textId="77777777" w:rsidR="00EC5D23" w:rsidRPr="002C68BF" w:rsidRDefault="00892E9C" w:rsidP="00EC5D23">
      <w:pPr>
        <w:jc w:val="center"/>
        <w:rPr>
          <w:rFonts w:ascii="Franklin Gothic Book" w:hAnsi="Franklin Gothic Book"/>
          <w:b/>
          <w:bCs/>
          <w:szCs w:val="24"/>
        </w:rPr>
      </w:pPr>
      <w:r w:rsidRPr="002C68BF">
        <w:rPr>
          <w:rFonts w:ascii="Franklin Gothic Book" w:hAnsi="Franklin Gothic Book"/>
          <w:szCs w:val="24"/>
        </w:rPr>
        <w:t xml:space="preserve"> </w:t>
      </w:r>
      <w:r w:rsidR="00EC5D23" w:rsidRPr="002C68BF">
        <w:rPr>
          <w:rFonts w:ascii="Franklin Gothic Book" w:hAnsi="Franklin Gothic Book"/>
          <w:b/>
          <w:bCs/>
          <w:szCs w:val="24"/>
        </w:rPr>
        <w:t>Článek XII.</w:t>
      </w:r>
    </w:p>
    <w:p w14:paraId="3115EC4F" w14:textId="77777777" w:rsidR="00EC5D23" w:rsidRPr="002C68BF" w:rsidRDefault="00EC5D23" w:rsidP="00EC5D23">
      <w:pPr>
        <w:spacing w:after="120"/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Licence</w:t>
      </w:r>
    </w:p>
    <w:p w14:paraId="31175CE1" w14:textId="77777777" w:rsidR="002B507B" w:rsidRPr="002C68BF" w:rsidRDefault="002B507B" w:rsidP="00CD605D">
      <w:pPr>
        <w:numPr>
          <w:ilvl w:val="0"/>
          <w:numId w:val="54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tímto uděluje objednateli podle ustanovení § 2358 a násl.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předpisů,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 a v souladu s příslušnými ustanoveními zákona č. 121/2000 Sb., o právu autorském, o právech souvisejících s právem autorským a o změně některých zákonů, ve znění pozdějších předpisů, zejména podle ustanovení § </w:t>
      </w:r>
      <w:smartTag w:uri="urn:schemas-microsoft-com:office:smarttags" w:element="metricconverter">
        <w:smartTagPr>
          <w:attr w:name="ProductID" w:val="12 a"/>
        </w:smartTagPr>
        <w:r w:rsidRPr="002C68BF">
          <w:rPr>
            <w:rFonts w:ascii="Franklin Gothic Book" w:hAnsi="Franklin Gothic Book"/>
            <w:bCs/>
            <w:sz w:val="22"/>
            <w:szCs w:val="22"/>
          </w:rPr>
          <w:t>12 a</w:t>
        </w:r>
      </w:smartTag>
      <w:r w:rsidRPr="002C68BF">
        <w:rPr>
          <w:rFonts w:ascii="Franklin Gothic Book" w:hAnsi="Franklin Gothic Book"/>
          <w:bCs/>
          <w:sz w:val="22"/>
          <w:szCs w:val="22"/>
        </w:rPr>
        <w:t xml:space="preserve"> násl. zákona č. 121/2000 Sb., o právu autorském, o právech souvisejících s právem autorským a o změně některých zákonů, ve znění pozdějších předpisů, souhlas a výhradní licenci neomezeného rozsahu k nakládání s veškerými právy duševního vlastnictví a autorskými díly, která tvoří součást díla, a to mimo jiné i k dalším použitím díla a jeho zpracování tvůrčím způsobem, ke změně a zásahům do díla a jeho podoby, k vystavování díla a jeho použití v každodenním užívání pro potřeby objednatele veškerými dostupnými prostředky prezentace a komunikace, to vše v plném rozsahu, ve kterém je zhotovitel oprávněn s těmito právy nakládat (dále jen „</w:t>
      </w:r>
      <w:r w:rsidRPr="002C68BF">
        <w:rPr>
          <w:rFonts w:ascii="Franklin Gothic Book" w:hAnsi="Franklin Gothic Book"/>
          <w:b/>
          <w:bCs/>
          <w:i/>
          <w:sz w:val="22"/>
          <w:szCs w:val="22"/>
        </w:rPr>
        <w:t>licence</w:t>
      </w:r>
      <w:r w:rsidRPr="002C68BF">
        <w:rPr>
          <w:rFonts w:ascii="Franklin Gothic Book" w:hAnsi="Franklin Gothic Book"/>
          <w:bCs/>
          <w:sz w:val="22"/>
          <w:szCs w:val="22"/>
        </w:rPr>
        <w:t>“), to vše s tím, že:</w:t>
      </w:r>
    </w:p>
    <w:p w14:paraId="6852F6D5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licence je poskytnuta bez omezení určitých způsobů užití děl a souvisejících práv a bez jakéhokoliv množstevního omezení rozsahu licence, bez jakéhokoli omezení ve formě, obsahu a rozsahu užití, to znamená, že je objednateli poskytována ke všem způsobům užití díla a souvisejících práv, a v takovém rozsahu, jak objednatel uzná za vhodné, to vše </w:t>
      </w:r>
      <w:r w:rsidRPr="002C68BF">
        <w:rPr>
          <w:rFonts w:ascii="Franklin Gothic Book" w:hAnsi="Franklin Gothic Book"/>
          <w:bCs/>
          <w:sz w:val="22"/>
          <w:szCs w:val="22"/>
        </w:rPr>
        <w:t>bez jakéhokoli územního omezení a bez jakéhokoli časového omezení, tj. i na neomezenou dobu po ukončení této smlouvy,</w:t>
      </w:r>
    </w:p>
    <w:p w14:paraId="51D43413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bCs/>
          <w:sz w:val="22"/>
          <w:szCs w:val="22"/>
        </w:rPr>
        <w:t xml:space="preserve">licence se vztahuje i k </w:t>
      </w:r>
      <w:r w:rsidRPr="002C68BF">
        <w:rPr>
          <w:rFonts w:ascii="Franklin Gothic Book" w:hAnsi="Franklin Gothic Book"/>
          <w:sz w:val="22"/>
          <w:szCs w:val="22"/>
        </w:rPr>
        <w:t>upravenému, aktualizovanému či jinak pozměněnému dílu,</w:t>
      </w:r>
    </w:p>
    <w:p w14:paraId="54DEAFEB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licence je poskytnuta 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též ke změnám a úpravám děl a k jejich spojení s jinými autorskými díly, </w:t>
      </w:r>
    </w:p>
    <w:p w14:paraId="7E0F9D3D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oprávněn poskytnout oprávnění tvořící součást licence zcela nebo zčásti třetí osobě, jako tzv. „podlicenci“,</w:t>
      </w:r>
    </w:p>
    <w:p w14:paraId="38102951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garantuje objednateli, že k žádné část díla nemá autorské právo nebo jiné právo duševního vlastnictví žádná třetí osoba,</w:t>
      </w:r>
    </w:p>
    <w:p w14:paraId="5F0DE184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není oprávněn odstoupit od této smlouvy v rozsahu udělení licence podle ustanovení § 53 odst. 1 </w:t>
      </w:r>
      <w:r w:rsidRPr="002C68BF">
        <w:rPr>
          <w:rFonts w:ascii="Franklin Gothic Book" w:hAnsi="Franklin Gothic Book"/>
          <w:bCs/>
          <w:sz w:val="22"/>
          <w:szCs w:val="22"/>
        </w:rPr>
        <w:t>zákona č. 121/2000 Sb., o právu autorském, o právech souvisejících s právem autorským a o změně některých zákonů,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resp. podle ustanovení § 2378 a násl. </w:t>
      </w:r>
      <w:r w:rsidR="00E703FA"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poskytnutou licenci vypovědět podle ustanovení § 2370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ani poskytnutí licence z jakéhokoli jiného důvodu vypovědět či je jinak ukončit, a </w:t>
      </w:r>
      <w:r w:rsidR="00E703FA" w:rsidRPr="002C68BF">
        <w:rPr>
          <w:rFonts w:ascii="Franklin Gothic Book" w:hAnsi="Franklin Gothic Book"/>
          <w:sz w:val="22"/>
          <w:szCs w:val="22"/>
        </w:rPr>
        <w:t>zhotovitel</w:t>
      </w:r>
      <w:r w:rsidRPr="002C68BF">
        <w:rPr>
          <w:rFonts w:ascii="Franklin Gothic Book" w:hAnsi="Franklin Gothic Book"/>
          <w:sz w:val="22"/>
          <w:szCs w:val="22"/>
        </w:rPr>
        <w:t xml:space="preserve"> se těchto práv i do budoucna vzdává,</w:t>
      </w:r>
    </w:p>
    <w:p w14:paraId="0DC3455C" w14:textId="3E3AD86F" w:rsidR="002B507B" w:rsidRPr="004B4008" w:rsidRDefault="00E703FA" w:rsidP="00763D7D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není oprávněn od </w:t>
      </w:r>
      <w:r w:rsidRPr="002C68BF">
        <w:rPr>
          <w:rFonts w:ascii="Franklin Gothic Book" w:hAnsi="Franklin Gothic Book"/>
          <w:sz w:val="22"/>
          <w:szCs w:val="22"/>
        </w:rPr>
        <w:t xml:space="preserve">této 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smlouvy </w:t>
      </w:r>
      <w:r w:rsidRPr="002C68BF">
        <w:rPr>
          <w:rFonts w:ascii="Franklin Gothic Book" w:hAnsi="Franklin Gothic Book"/>
          <w:sz w:val="22"/>
          <w:szCs w:val="22"/>
        </w:rPr>
        <w:t xml:space="preserve">v rozsahu 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udělení </w:t>
      </w:r>
      <w:r w:rsidRPr="002C68BF">
        <w:rPr>
          <w:rFonts w:ascii="Franklin Gothic Book" w:hAnsi="Franklin Gothic Book"/>
          <w:sz w:val="22"/>
          <w:szCs w:val="22"/>
        </w:rPr>
        <w:t>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icence odstoupit z důvodů změny svého přesvědčení podle ustanovení § 54 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zákona č. 121/2000 Sb., o právu autorském, o právech souvisejících s právem autorským a o změně některých zákonů, </w:t>
      </w:r>
      <w:r w:rsidRPr="002C68BF">
        <w:rPr>
          <w:rFonts w:ascii="Franklin Gothic Book" w:hAnsi="Franklin Gothic Book"/>
          <w:bCs/>
          <w:sz w:val="22"/>
          <w:szCs w:val="22"/>
        </w:rPr>
        <w:lastRenderedPageBreak/>
        <w:t>ve znění pozdějších předpisů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, resp. podle ustanovení § 2382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="002B507B" w:rsidRPr="002C68BF">
        <w:rPr>
          <w:rFonts w:ascii="Franklin Gothic Book" w:hAnsi="Franklin Gothic Book"/>
          <w:sz w:val="22"/>
          <w:szCs w:val="22"/>
        </w:rPr>
        <w:t>,</w:t>
      </w:r>
    </w:p>
    <w:p w14:paraId="0D876AAF" w14:textId="753A1D38" w:rsidR="004B4008" w:rsidRPr="004B4008" w:rsidRDefault="00E703FA" w:rsidP="00763D7D">
      <w:pPr>
        <w:numPr>
          <w:ilvl w:val="0"/>
          <w:numId w:val="55"/>
        </w:numPr>
        <w:tabs>
          <w:tab w:val="num" w:pos="1134"/>
        </w:tabs>
        <w:ind w:left="1134" w:hanging="357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nemá zájem na utajení podkladů a sdělení podle ustanovení § 2368 odst. 1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="004B4008">
        <w:rPr>
          <w:rFonts w:ascii="Franklin Gothic Book" w:hAnsi="Franklin Gothic Book" w:cs="Arial"/>
          <w:sz w:val="22"/>
          <w:szCs w:val="22"/>
        </w:rPr>
        <w:t>,</w:t>
      </w:r>
    </w:p>
    <w:p w14:paraId="5C2C1751" w14:textId="77777777" w:rsidR="004B4008" w:rsidRPr="004B4008" w:rsidRDefault="004B4008" w:rsidP="00763D7D">
      <w:pPr>
        <w:ind w:left="1134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>a</w:t>
      </w:r>
    </w:p>
    <w:p w14:paraId="00FBB1C8" w14:textId="7F300A73" w:rsidR="004B4008" w:rsidRDefault="004B4008" w:rsidP="004B4008">
      <w:pPr>
        <w:pStyle w:val="Odstavecseseznamem"/>
        <w:numPr>
          <w:ilvl w:val="0"/>
          <w:numId w:val="55"/>
        </w:numPr>
        <w:ind w:left="1134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z</w:t>
      </w:r>
      <w:r w:rsidRPr="004B4008">
        <w:rPr>
          <w:rFonts w:ascii="Franklin Gothic Book" w:hAnsi="Franklin Gothic Book"/>
          <w:sz w:val="22"/>
          <w:szCs w:val="22"/>
        </w:rPr>
        <w:t>drojové kódy interaktivních elektronických informačních zdrojů obsahové části bude možné upravovat i ze strany autorů</w:t>
      </w:r>
      <w:r w:rsidR="007012A6">
        <w:rPr>
          <w:rFonts w:ascii="Franklin Gothic Book" w:hAnsi="Franklin Gothic Book"/>
          <w:sz w:val="22"/>
          <w:szCs w:val="22"/>
        </w:rPr>
        <w:t xml:space="preserve"> textů/objednatele</w:t>
      </w:r>
      <w:r w:rsidRPr="004B4008">
        <w:rPr>
          <w:rFonts w:ascii="Franklin Gothic Book" w:hAnsi="Franklin Gothic Book"/>
          <w:sz w:val="22"/>
          <w:szCs w:val="22"/>
        </w:rPr>
        <w:t xml:space="preserve">, aby byl zabezpečen princip Otevřených vzdělávacích zdrojů (OER - Open Educational Resources) vyplývající ze Strategie digitálního vzdělávání (SDV) i Strategie digitální gramotnosti (SDG). </w:t>
      </w:r>
    </w:p>
    <w:p w14:paraId="64F84FFC" w14:textId="77777777" w:rsidR="004B4008" w:rsidRPr="004B4008" w:rsidRDefault="004B4008" w:rsidP="00763D7D">
      <w:pPr>
        <w:pStyle w:val="Odstavecseseznamem"/>
        <w:ind w:left="1134"/>
        <w:jc w:val="both"/>
        <w:rPr>
          <w:rFonts w:ascii="Franklin Gothic Book" w:hAnsi="Franklin Gothic Book"/>
          <w:sz w:val="22"/>
          <w:szCs w:val="22"/>
        </w:rPr>
      </w:pPr>
    </w:p>
    <w:p w14:paraId="58EAFA86" w14:textId="6129CD16" w:rsidR="002B507B" w:rsidRDefault="00A135C7" w:rsidP="00CD605D">
      <w:pPr>
        <w:numPr>
          <w:ilvl w:val="0"/>
          <w:numId w:val="54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poskytne </w:t>
      </w:r>
      <w:r w:rsidRPr="002C68BF">
        <w:rPr>
          <w:rFonts w:ascii="Franklin Gothic Book" w:hAnsi="Franklin Gothic Book"/>
          <w:sz w:val="22"/>
          <w:szCs w:val="22"/>
        </w:rPr>
        <w:t>objednateli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nezbytnou součinnost k ochraně práv </w:t>
      </w:r>
      <w:r w:rsidRPr="002C68BF">
        <w:rPr>
          <w:rFonts w:ascii="Franklin Gothic Book" w:hAnsi="Franklin Gothic Book"/>
          <w:sz w:val="22"/>
          <w:szCs w:val="22"/>
        </w:rPr>
        <w:t>objednatele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vyplývajících z </w:t>
      </w:r>
      <w:r w:rsidRPr="002C68BF">
        <w:rPr>
          <w:rFonts w:ascii="Franklin Gothic Book" w:hAnsi="Franklin Gothic Book"/>
          <w:sz w:val="22"/>
          <w:szCs w:val="22"/>
        </w:rPr>
        <w:t>licence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vůči třetím osobám.</w:t>
      </w:r>
    </w:p>
    <w:p w14:paraId="4999C0E5" w14:textId="77777777" w:rsidR="00892E9C" w:rsidRPr="002C68BF" w:rsidRDefault="00892E9C" w:rsidP="002C60B7">
      <w:pPr>
        <w:ind w:left="425"/>
        <w:jc w:val="both"/>
        <w:rPr>
          <w:rFonts w:ascii="Franklin Gothic Book" w:hAnsi="Franklin Gothic Book"/>
          <w:b/>
          <w:color w:val="FF0000"/>
          <w:szCs w:val="24"/>
        </w:rPr>
      </w:pPr>
    </w:p>
    <w:p w14:paraId="2A89DF58" w14:textId="77777777" w:rsidR="00915A5A" w:rsidRPr="002C68BF" w:rsidRDefault="00892E9C" w:rsidP="000A664D">
      <w:pPr>
        <w:jc w:val="center"/>
        <w:rPr>
          <w:rFonts w:ascii="Franklin Gothic Book" w:hAnsi="Franklin Gothic Book"/>
          <w:b/>
          <w:bCs/>
          <w:szCs w:val="24"/>
        </w:rPr>
      </w:pPr>
      <w:r w:rsidRPr="002C68BF">
        <w:rPr>
          <w:rFonts w:ascii="Franklin Gothic Book" w:hAnsi="Franklin Gothic Book"/>
          <w:b/>
          <w:bCs/>
          <w:szCs w:val="24"/>
        </w:rPr>
        <w:t>Článek XI</w:t>
      </w:r>
      <w:r w:rsidR="00EC5D23" w:rsidRPr="002C68BF">
        <w:rPr>
          <w:rFonts w:ascii="Franklin Gothic Book" w:hAnsi="Franklin Gothic Book"/>
          <w:b/>
          <w:bCs/>
          <w:szCs w:val="24"/>
        </w:rPr>
        <w:t>I</w:t>
      </w:r>
      <w:r w:rsidRPr="002C68BF">
        <w:rPr>
          <w:rFonts w:ascii="Franklin Gothic Book" w:hAnsi="Franklin Gothic Book"/>
          <w:b/>
          <w:bCs/>
          <w:szCs w:val="24"/>
        </w:rPr>
        <w:t>I.</w:t>
      </w:r>
    </w:p>
    <w:p w14:paraId="0649F7C2" w14:textId="77777777" w:rsidR="00915A5A" w:rsidRPr="002C68BF" w:rsidRDefault="00892E9C" w:rsidP="000A664D">
      <w:pPr>
        <w:spacing w:after="120"/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Doručování</w:t>
      </w:r>
    </w:p>
    <w:p w14:paraId="7434A516" w14:textId="4F46281E" w:rsidR="003D5A0E" w:rsidRDefault="00892E9C" w:rsidP="00763D7D">
      <w:pPr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sz w:val="22"/>
          <w:szCs w:val="22"/>
        </w:rPr>
        <w:t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0D8625EB" w14:textId="77777777" w:rsidR="003D5A0E" w:rsidRDefault="003D5A0E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4126841A" w14:textId="77777777" w:rsidR="00166CDB" w:rsidRDefault="00166CDB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00243DB8" w14:textId="77777777" w:rsidR="00166CDB" w:rsidRDefault="00166CDB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6383D6D1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XI</w:t>
      </w:r>
      <w:r w:rsidR="00EC5D23" w:rsidRPr="002C68BF">
        <w:rPr>
          <w:rFonts w:ascii="Franklin Gothic Book" w:hAnsi="Franklin Gothic Book"/>
          <w:b/>
          <w:szCs w:val="24"/>
        </w:rPr>
        <w:t>V</w:t>
      </w:r>
      <w:r w:rsidRPr="002C68BF">
        <w:rPr>
          <w:rFonts w:ascii="Franklin Gothic Book" w:hAnsi="Franklin Gothic Book"/>
          <w:b/>
          <w:szCs w:val="24"/>
        </w:rPr>
        <w:t>.</w:t>
      </w:r>
    </w:p>
    <w:p w14:paraId="53D50616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Závěrečná ujednání</w:t>
      </w:r>
    </w:p>
    <w:p w14:paraId="69CA266F" w14:textId="77777777" w:rsidR="00E80058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0B315914" w14:textId="77777777" w:rsidR="00133299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7F330531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635B1A17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bCs/>
          <w:iCs/>
          <w:sz w:val="22"/>
          <w:szCs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3904D6C6" w14:textId="517DEADA" w:rsidR="00892E9C" w:rsidRPr="002C68BF" w:rsidRDefault="00892E9C" w:rsidP="00892E9C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Smlouva vstupuje v platnost a nabývá účinnosti dnem uveřejnění v Registru smluv. </w:t>
      </w:r>
    </w:p>
    <w:p w14:paraId="09B02B6C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Smlouva byla vyhotovena ve 2 (slovy: dvou) stejnopisech. Každá ze smluvních stran obdrží po 1 (slovy: jednom) stejnopisu smlouvy.</w:t>
      </w:r>
    </w:p>
    <w:p w14:paraId="057AF5E4" w14:textId="77777777" w:rsidR="00F60E3B" w:rsidRDefault="00892E9C" w:rsidP="00127F13">
      <w:pPr>
        <w:numPr>
          <w:ilvl w:val="0"/>
          <w:numId w:val="18"/>
        </w:numPr>
        <w:tabs>
          <w:tab w:val="clear" w:pos="360"/>
          <w:tab w:val="num" w:pos="426"/>
        </w:tabs>
        <w:jc w:val="both"/>
        <w:rPr>
          <w:rFonts w:ascii="Franklin Gothic Book" w:hAnsi="Franklin Gothic Book"/>
          <w:sz w:val="22"/>
          <w:szCs w:val="22"/>
        </w:rPr>
      </w:pPr>
      <w:r w:rsidRPr="00F60E3B">
        <w:rPr>
          <w:rFonts w:ascii="Franklin Gothic Book" w:hAnsi="Franklin Gothic Book"/>
          <w:sz w:val="22"/>
          <w:szCs w:val="22"/>
        </w:rPr>
        <w:lastRenderedPageBreak/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4E6AD8EE" w14:textId="77777777" w:rsidR="00F60E3B" w:rsidRDefault="00F60E3B" w:rsidP="00F60E3B">
      <w:pPr>
        <w:jc w:val="both"/>
        <w:rPr>
          <w:rFonts w:ascii="Franklin Gothic Book" w:hAnsi="Franklin Gothic Book"/>
          <w:sz w:val="22"/>
          <w:szCs w:val="22"/>
        </w:rPr>
      </w:pPr>
    </w:p>
    <w:p w14:paraId="71E4DCB8" w14:textId="3F0CD6C4" w:rsidR="00F60E3B" w:rsidRDefault="00F60E3B" w:rsidP="00F60E3B">
      <w:pPr>
        <w:jc w:val="both"/>
        <w:rPr>
          <w:rFonts w:ascii="Franklin Gothic Book" w:hAnsi="Franklin Gothic Book"/>
          <w:sz w:val="22"/>
          <w:szCs w:val="22"/>
        </w:rPr>
      </w:pPr>
      <w:r w:rsidRPr="00F60E3B">
        <w:rPr>
          <w:rFonts w:ascii="Franklin Gothic Book" w:hAnsi="Franklin Gothic Book"/>
          <w:sz w:val="22"/>
          <w:szCs w:val="22"/>
        </w:rPr>
        <w:t xml:space="preserve">Příloha č. 1: </w:t>
      </w:r>
      <w:r w:rsidR="002C60B7">
        <w:rPr>
          <w:rFonts w:ascii="Franklin Gothic Book" w:hAnsi="Franklin Gothic Book"/>
          <w:sz w:val="22"/>
          <w:szCs w:val="22"/>
        </w:rPr>
        <w:tab/>
      </w:r>
      <w:r w:rsidR="007E5494">
        <w:rPr>
          <w:rFonts w:ascii="Franklin Gothic Book" w:hAnsi="Franklin Gothic Book"/>
          <w:sz w:val="22"/>
          <w:szCs w:val="22"/>
        </w:rPr>
        <w:t>Technická specifikace</w:t>
      </w:r>
    </w:p>
    <w:p w14:paraId="2671A105" w14:textId="18C54E74" w:rsidR="00BD368B" w:rsidRDefault="00BD368B" w:rsidP="00F60E3B">
      <w:pPr>
        <w:jc w:val="both"/>
        <w:rPr>
          <w:rFonts w:ascii="Franklin Gothic Book" w:hAnsi="Franklin Gothic Book"/>
          <w:sz w:val="22"/>
          <w:szCs w:val="22"/>
        </w:rPr>
      </w:pPr>
    </w:p>
    <w:p w14:paraId="645F7641" w14:textId="77777777" w:rsidR="00BD368B" w:rsidRPr="00F60E3B" w:rsidRDefault="00BD368B" w:rsidP="00F60E3B">
      <w:pPr>
        <w:jc w:val="both"/>
        <w:rPr>
          <w:rFonts w:ascii="Franklin Gothic Book" w:hAnsi="Franklin Gothic Book"/>
          <w:sz w:val="22"/>
          <w:szCs w:val="22"/>
        </w:rPr>
      </w:pPr>
    </w:p>
    <w:p w14:paraId="2574971F" w14:textId="77777777" w:rsidR="006744C7" w:rsidRDefault="006744C7" w:rsidP="000A664D">
      <w:pPr>
        <w:tabs>
          <w:tab w:val="left" w:pos="3828"/>
        </w:tabs>
        <w:jc w:val="both"/>
        <w:rPr>
          <w:rFonts w:ascii="Franklin Gothic Book" w:hAnsi="Franklin Gothic Book"/>
          <w:szCs w:val="24"/>
        </w:rPr>
      </w:pPr>
    </w:p>
    <w:p w14:paraId="5D6E7AAE" w14:textId="77777777" w:rsidR="00915A5A" w:rsidRPr="002C68BF" w:rsidRDefault="00892E9C" w:rsidP="000A664D">
      <w:pPr>
        <w:tabs>
          <w:tab w:val="left" w:pos="3828"/>
        </w:tabs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Cs w:val="24"/>
        </w:rPr>
        <w:t>V ____________ dne ____________</w:t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  <w:t>V ____________ dne ____________</w:t>
      </w:r>
    </w:p>
    <w:p w14:paraId="72654DA9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33612E2D" w14:textId="77777777" w:rsidR="00915A5A" w:rsidRPr="002C68BF" w:rsidRDefault="00892E9C" w:rsidP="000A664D">
      <w:pPr>
        <w:jc w:val="both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Objednatel:</w:t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  <w:t>Zhotovitel:</w:t>
      </w:r>
    </w:p>
    <w:p w14:paraId="32354FD6" w14:textId="77777777" w:rsidR="00DD7143" w:rsidRPr="002C68BF" w:rsidRDefault="00DD7143" w:rsidP="000A664D">
      <w:pPr>
        <w:jc w:val="both"/>
        <w:rPr>
          <w:rFonts w:ascii="Franklin Gothic Book" w:hAnsi="Franklin Gothic Book"/>
          <w:b/>
          <w:szCs w:val="24"/>
        </w:rPr>
      </w:pPr>
    </w:p>
    <w:p w14:paraId="42449644" w14:textId="77777777" w:rsidR="00DD7143" w:rsidRPr="002C68BF" w:rsidRDefault="00DD7143" w:rsidP="000A664D">
      <w:pPr>
        <w:jc w:val="both"/>
        <w:rPr>
          <w:rFonts w:ascii="Franklin Gothic Book" w:hAnsi="Franklin Gothic Book"/>
          <w:b/>
          <w:szCs w:val="24"/>
        </w:rPr>
      </w:pPr>
    </w:p>
    <w:p w14:paraId="5C457A28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706C26FF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0020F602" w14:textId="77777777" w:rsidR="00915A5A" w:rsidRPr="002C68BF" w:rsidRDefault="00892E9C" w:rsidP="000A664D">
      <w:pPr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Cs w:val="24"/>
        </w:rPr>
        <w:t>________________________</w:t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="00915A5A" w:rsidRPr="002C68BF">
        <w:rPr>
          <w:rFonts w:ascii="Franklin Gothic Book" w:hAnsi="Franklin Gothic Book"/>
          <w:szCs w:val="24"/>
        </w:rPr>
        <w:t>________________________</w:t>
      </w:r>
    </w:p>
    <w:p w14:paraId="0B8A5776" w14:textId="1A3B92AB" w:rsidR="00A401D6" w:rsidRPr="002C68BF" w:rsidRDefault="00F4731B" w:rsidP="00A401D6">
      <w:pPr>
        <w:rPr>
          <w:rFonts w:ascii="Franklin Gothic Book" w:hAnsi="Franklin Gothic Book"/>
          <w:szCs w:val="24"/>
        </w:rPr>
      </w:pPr>
      <w:r>
        <w:rPr>
          <w:rFonts w:ascii="Franklin Gothic Book" w:hAnsi="Franklin Gothic Book"/>
          <w:szCs w:val="24"/>
        </w:rPr>
        <w:t>doc. RNDr. Antonín Jančařík, Ph.D.</w:t>
      </w:r>
      <w:r w:rsidR="00A401D6" w:rsidRPr="002C68BF">
        <w:rPr>
          <w:rFonts w:ascii="Franklin Gothic Book" w:hAnsi="Franklin Gothic Book"/>
          <w:szCs w:val="24"/>
        </w:rPr>
        <w:t>, děkan</w:t>
      </w:r>
      <w:r w:rsidR="007E5494">
        <w:rPr>
          <w:rFonts w:ascii="Franklin Gothic Book" w:hAnsi="Franklin Gothic Book"/>
          <w:szCs w:val="24"/>
        </w:rPr>
        <w:tab/>
      </w:r>
      <w:r w:rsidR="007E5494">
        <w:rPr>
          <w:rFonts w:ascii="Franklin Gothic Book" w:hAnsi="Franklin Gothic Book"/>
          <w:szCs w:val="24"/>
        </w:rPr>
        <w:tab/>
      </w:r>
      <w:r w:rsidRPr="00763D7D">
        <w:rPr>
          <w:rFonts w:ascii="Franklin Gothic Book" w:hAnsi="Franklin Gothic Book"/>
          <w:szCs w:val="24"/>
          <w:highlight w:val="yellow"/>
        </w:rPr>
        <w:t>…</w:t>
      </w:r>
    </w:p>
    <w:p w14:paraId="554A0E34" w14:textId="2B531859" w:rsidR="00DD7143" w:rsidRPr="00A135C7" w:rsidRDefault="007E5494" w:rsidP="00B00552">
      <w:pPr>
        <w:jc w:val="both"/>
        <w:rPr>
          <w:szCs w:val="24"/>
        </w:rPr>
      </w:pPr>
      <w:r w:rsidRPr="007E5494">
        <w:rPr>
          <w:rFonts w:ascii="Franklin Gothic Book" w:hAnsi="Franklin Gothic Book"/>
          <w:szCs w:val="24"/>
        </w:rPr>
        <w:t>Univerzita Karlova, Pedagogická fakulta</w:t>
      </w:r>
      <w:r>
        <w:rPr>
          <w:rFonts w:ascii="Franklin Gothic Book" w:hAnsi="Franklin Gothic Book"/>
          <w:szCs w:val="24"/>
        </w:rPr>
        <w:tab/>
      </w:r>
      <w:r>
        <w:rPr>
          <w:rFonts w:ascii="Franklin Gothic Book" w:hAnsi="Franklin Gothic Book"/>
          <w:szCs w:val="24"/>
        </w:rPr>
        <w:tab/>
      </w:r>
      <w:r w:rsidR="00F4731B" w:rsidRPr="00763D7D">
        <w:rPr>
          <w:rFonts w:ascii="Franklin Gothic Book" w:hAnsi="Franklin Gothic Book"/>
          <w:szCs w:val="24"/>
          <w:highlight w:val="yellow"/>
        </w:rPr>
        <w:t>…</w:t>
      </w:r>
    </w:p>
    <w:p w14:paraId="17A90B87" w14:textId="2B521AA9" w:rsidR="00A968D2" w:rsidRDefault="00A968D2" w:rsidP="00B00552">
      <w:pPr>
        <w:jc w:val="both"/>
        <w:rPr>
          <w:b/>
          <w:sz w:val="22"/>
        </w:rPr>
      </w:pPr>
    </w:p>
    <w:p w14:paraId="07D5A1C9" w14:textId="16715F1B" w:rsidR="00F60E3B" w:rsidRDefault="00F60E3B" w:rsidP="00B00552">
      <w:pPr>
        <w:jc w:val="both"/>
        <w:rPr>
          <w:b/>
          <w:sz w:val="22"/>
        </w:rPr>
      </w:pPr>
    </w:p>
    <w:p w14:paraId="165A3AF2" w14:textId="21ADD5B5" w:rsidR="00FF0BAC" w:rsidRDefault="00FF0BAC" w:rsidP="00B00552">
      <w:pPr>
        <w:jc w:val="both"/>
        <w:rPr>
          <w:b/>
          <w:sz w:val="22"/>
        </w:rPr>
      </w:pPr>
    </w:p>
    <w:p w14:paraId="67054EAD" w14:textId="77777777" w:rsidR="00FF0BAC" w:rsidRDefault="00FF0BAC" w:rsidP="00B00552">
      <w:pPr>
        <w:jc w:val="both"/>
        <w:rPr>
          <w:sz w:val="22"/>
        </w:rPr>
      </w:pPr>
    </w:p>
    <w:p w14:paraId="52DE73BF" w14:textId="77777777" w:rsidR="00FF0BAC" w:rsidRDefault="00FF0BAC" w:rsidP="00B00552">
      <w:pPr>
        <w:jc w:val="both"/>
        <w:rPr>
          <w:sz w:val="22"/>
        </w:rPr>
      </w:pPr>
    </w:p>
    <w:sectPr w:rsidR="00FF0BAC" w:rsidSect="00CD605D">
      <w:headerReference w:type="default" r:id="rId12"/>
      <w:footerReference w:type="even" r:id="rId13"/>
      <w:footerReference w:type="default" r:id="rId14"/>
      <w:pgSz w:w="11906" w:h="16838"/>
      <w:pgMar w:top="56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927F" w14:textId="77777777" w:rsidR="006E1D43" w:rsidRDefault="006E1D43">
      <w:r>
        <w:separator/>
      </w:r>
    </w:p>
  </w:endnote>
  <w:endnote w:type="continuationSeparator" w:id="0">
    <w:p w14:paraId="2F8E44FB" w14:textId="77777777" w:rsidR="006E1D43" w:rsidRDefault="006E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3EA4" w14:textId="77777777" w:rsidR="00915A5A" w:rsidRDefault="001A34A4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144ADCA4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AEC1F" w14:textId="5F3CA064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0461570E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33C74545" w14:textId="77777777" w:rsidR="00F57724" w:rsidRPr="00F57724" w:rsidRDefault="00F57724" w:rsidP="00F57724">
    <w:pPr>
      <w:pStyle w:val="Zpat"/>
      <w:ind w:right="141"/>
      <w:jc w:val="both"/>
      <w:rPr>
        <w:rFonts w:ascii="Franklin Gothic Book" w:hAnsi="Franklin Gothic Book"/>
        <w:sz w:val="16"/>
        <w:szCs w:val="16"/>
      </w:rPr>
    </w:pPr>
    <w:r w:rsidRPr="00F57724">
      <w:rPr>
        <w:rFonts w:ascii="Franklin Gothic Book" w:hAnsi="Franklin Gothic Book"/>
        <w:sz w:val="16"/>
        <w:szCs w:val="16"/>
      </w:rPr>
      <w:t>Rozvoj infrastrukturního zázemí doktorských studijních programů na Univerzitě Karlově</w:t>
    </w:r>
  </w:p>
  <w:p w14:paraId="255555E1" w14:textId="7EB92FEB" w:rsidR="00915A5A" w:rsidRPr="002C68BF" w:rsidRDefault="00F57724" w:rsidP="00F57724">
    <w:pPr>
      <w:pStyle w:val="Zpat"/>
      <w:ind w:right="141"/>
      <w:jc w:val="both"/>
      <w:rPr>
        <w:rStyle w:val="slostrnky"/>
        <w:rFonts w:ascii="Franklin Gothic Book" w:hAnsi="Franklin Gothic Book"/>
        <w:sz w:val="16"/>
        <w:szCs w:val="16"/>
      </w:rPr>
    </w:pPr>
    <w:r w:rsidRPr="00F57724">
      <w:rPr>
        <w:rFonts w:ascii="Franklin Gothic Book" w:hAnsi="Franklin Gothic Book"/>
        <w:sz w:val="16"/>
        <w:szCs w:val="16"/>
      </w:rPr>
      <w:t>Reg. č. CZ.02.01.01/00/22_012/0005514</w:t>
    </w:r>
    <w:r w:rsidR="005E7F76" w:rsidRPr="002C68BF">
      <w:rPr>
        <w:rFonts w:ascii="Franklin Gothic Book" w:hAnsi="Franklin Gothic Book"/>
        <w:sz w:val="16"/>
        <w:szCs w:val="16"/>
      </w:rPr>
      <w:tab/>
    </w:r>
    <w:r w:rsidR="00F0609B" w:rsidRPr="002C68BF">
      <w:rPr>
        <w:rStyle w:val="slostrnky"/>
        <w:rFonts w:ascii="Franklin Gothic Book" w:hAnsi="Franklin Gothic Book"/>
        <w:sz w:val="16"/>
        <w:szCs w:val="16"/>
      </w:rPr>
      <w:tab/>
    </w:r>
    <w:r w:rsidR="00915A5A" w:rsidRPr="002C68BF">
      <w:rPr>
        <w:rStyle w:val="slostrnky"/>
        <w:rFonts w:ascii="Franklin Gothic Book" w:hAnsi="Franklin Gothic Book"/>
        <w:sz w:val="16"/>
        <w:szCs w:val="16"/>
      </w:rPr>
      <w:t xml:space="preserve">Strana 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2C68BF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BD368B">
      <w:rPr>
        <w:rStyle w:val="slostrnky"/>
        <w:rFonts w:ascii="Franklin Gothic Book" w:hAnsi="Franklin Gothic Book"/>
        <w:noProof/>
        <w:sz w:val="16"/>
        <w:szCs w:val="16"/>
      </w:rPr>
      <w:t>12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2C68BF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2C68BF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BD368B">
      <w:rPr>
        <w:rStyle w:val="slostrnky"/>
        <w:rFonts w:ascii="Franklin Gothic Book" w:hAnsi="Franklin Gothic Book"/>
        <w:noProof/>
        <w:sz w:val="16"/>
        <w:szCs w:val="16"/>
      </w:rPr>
      <w:t>13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2C68BF">
      <w:rPr>
        <w:rStyle w:val="slostrnky"/>
        <w:rFonts w:ascii="Franklin Gothic Book" w:hAnsi="Franklin Gothic Book"/>
        <w:sz w:val="16"/>
        <w:szCs w:val="16"/>
      </w:rPr>
      <w:t>)</w:t>
    </w:r>
  </w:p>
  <w:p w14:paraId="55CC6F81" w14:textId="77777777" w:rsidR="007D67C6" w:rsidRPr="002C68BF" w:rsidRDefault="005E7F76" w:rsidP="00124C38">
    <w:pPr>
      <w:pStyle w:val="Zpat"/>
      <w:ind w:right="360"/>
      <w:jc w:val="both"/>
      <w:rPr>
        <w:rFonts w:ascii="Franklin Gothic Book" w:hAnsi="Franklin Gothic Book"/>
      </w:rPr>
    </w:pPr>
    <w:r w:rsidRPr="002C68BF">
      <w:rPr>
        <w:rStyle w:val="slostrnky"/>
        <w:rFonts w:ascii="Franklin Gothic Book" w:hAnsi="Franklin Gothic Book"/>
        <w:sz w:val="16"/>
        <w:szCs w:val="16"/>
      </w:rPr>
      <w:t>Univerzita Karlova, Pedagogická fakulta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B3144" w14:textId="77777777" w:rsidR="006E1D43" w:rsidRDefault="006E1D43">
      <w:r>
        <w:separator/>
      </w:r>
    </w:p>
  </w:footnote>
  <w:footnote w:type="continuationSeparator" w:id="0">
    <w:p w14:paraId="1733E570" w14:textId="77777777" w:rsidR="006E1D43" w:rsidRDefault="006E1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C98F" w14:textId="1412FCE0" w:rsidR="00642163" w:rsidRDefault="00F4731B" w:rsidP="00763D7D">
    <w:pPr>
      <w:pStyle w:val="Zhlav"/>
      <w:jc w:val="center"/>
    </w:pPr>
    <w:r>
      <w:rPr>
        <w:noProof/>
      </w:rPr>
      <w:drawing>
        <wp:inline distT="0" distB="0" distL="0" distR="0" wp14:anchorId="1BE4A858" wp14:editId="327B6483">
          <wp:extent cx="4533900" cy="652780"/>
          <wp:effectExtent l="0" t="0" r="0" b="0"/>
          <wp:docPr id="504032634" name="Obrázek 504032634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7BC8FC" w14:textId="77777777" w:rsidR="00F57724" w:rsidRDefault="00F57724" w:rsidP="00763D7D">
    <w:pPr>
      <w:pStyle w:val="Zhlav"/>
      <w:jc w:val="center"/>
    </w:pPr>
  </w:p>
  <w:p w14:paraId="2CDD5FD3" w14:textId="0DCD3265" w:rsidR="00D00F99" w:rsidRPr="00F57724" w:rsidRDefault="00642163" w:rsidP="006744C7">
    <w:pPr>
      <w:pStyle w:val="Zhlav"/>
      <w:rPr>
        <w:sz w:val="20"/>
      </w:rPr>
    </w:pPr>
    <w:r>
      <w:tab/>
    </w:r>
    <w:r>
      <w:tab/>
    </w:r>
    <w:r w:rsidR="002862F2" w:rsidRPr="00F57724">
      <w:rPr>
        <w:sz w:val="20"/>
      </w:rPr>
      <w:t xml:space="preserve">číslo jednací: </w:t>
    </w:r>
    <w:r w:rsidR="00B56E64" w:rsidRPr="00F57724">
      <w:rPr>
        <w:sz w:val="20"/>
      </w:rPr>
      <w:t>-</w:t>
    </w:r>
    <w:r w:rsidR="00F57724" w:rsidRPr="00F57724">
      <w:rPr>
        <w:sz w:val="20"/>
      </w:rPr>
      <w:t xml:space="preserve"> UKPedF/28102/2025</w:t>
    </w:r>
  </w:p>
  <w:p w14:paraId="269E595E" w14:textId="77777777" w:rsidR="00642163" w:rsidRDefault="00642163" w:rsidP="006744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F158548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hybridMultilevel"/>
    <w:tmpl w:val="642EC7F2"/>
    <w:lvl w:ilvl="0" w:tplc="3F647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E89A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12C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78842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4069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D82A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49AC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5291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A123A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hybridMultilevel"/>
    <w:tmpl w:val="7F766A42"/>
    <w:lvl w:ilvl="0" w:tplc="533EF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3984F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32A2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9C2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46F6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630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C8F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544A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72BD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hybridMultilevel"/>
    <w:tmpl w:val="E734331C"/>
    <w:lvl w:ilvl="0" w:tplc="1576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3849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EC39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F46A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26AD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22DF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802F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E66C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F2B8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hybridMultilevel"/>
    <w:tmpl w:val="F9BA2186"/>
    <w:lvl w:ilvl="0" w:tplc="FDDA4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C2999E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E2C06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8FA1D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0AF4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8CE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8CB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9E48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406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3C7373"/>
    <w:multiLevelType w:val="hybridMultilevel"/>
    <w:tmpl w:val="83CED6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A40EA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8511E5"/>
    <w:multiLevelType w:val="hybridMultilevel"/>
    <w:tmpl w:val="0405000F"/>
    <w:lvl w:ilvl="0" w:tplc="2B6C4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7D40D7E">
      <w:numFmt w:val="decimal"/>
      <w:lvlText w:val=""/>
      <w:lvlJc w:val="left"/>
    </w:lvl>
    <w:lvl w:ilvl="2" w:tplc="056EA99E">
      <w:numFmt w:val="decimal"/>
      <w:lvlText w:val=""/>
      <w:lvlJc w:val="left"/>
    </w:lvl>
    <w:lvl w:ilvl="3" w:tplc="89B45CC2">
      <w:numFmt w:val="decimal"/>
      <w:lvlText w:val=""/>
      <w:lvlJc w:val="left"/>
    </w:lvl>
    <w:lvl w:ilvl="4" w:tplc="F3E2C8EC">
      <w:numFmt w:val="decimal"/>
      <w:lvlText w:val=""/>
      <w:lvlJc w:val="left"/>
    </w:lvl>
    <w:lvl w:ilvl="5" w:tplc="813A27D6">
      <w:numFmt w:val="decimal"/>
      <w:lvlText w:val=""/>
      <w:lvlJc w:val="left"/>
    </w:lvl>
    <w:lvl w:ilvl="6" w:tplc="C5BAE7F4">
      <w:numFmt w:val="decimal"/>
      <w:lvlText w:val=""/>
      <w:lvlJc w:val="left"/>
    </w:lvl>
    <w:lvl w:ilvl="7" w:tplc="3C98EBA4">
      <w:numFmt w:val="decimal"/>
      <w:lvlText w:val=""/>
      <w:lvlJc w:val="left"/>
    </w:lvl>
    <w:lvl w:ilvl="8" w:tplc="86C005DA">
      <w:numFmt w:val="decimal"/>
      <w:lvlText w:val=""/>
      <w:lvlJc w:val="left"/>
    </w:lvl>
  </w:abstractNum>
  <w:abstractNum w:abstractNumId="20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3" w15:restartNumberingAfterBreak="0">
    <w:nsid w:val="2CDA67EA"/>
    <w:multiLevelType w:val="hybridMultilevel"/>
    <w:tmpl w:val="722EC39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B">
      <w:start w:val="1"/>
      <w:numFmt w:val="lowerRoman"/>
      <w:lvlText w:val="%2."/>
      <w:lvlJc w:val="righ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4" w15:restartNumberingAfterBreak="0">
    <w:nsid w:val="2ED8437A"/>
    <w:multiLevelType w:val="multi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D708FA"/>
    <w:multiLevelType w:val="hybridMultilevel"/>
    <w:tmpl w:val="F9BA2186"/>
    <w:lvl w:ilvl="0" w:tplc="F3E8B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0A76C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6F64C1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20C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3ADF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D694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0E9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FCF2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0E25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1E605BC"/>
    <w:multiLevelType w:val="hybridMultilevel"/>
    <w:tmpl w:val="D3C02180"/>
    <w:lvl w:ilvl="0" w:tplc="0E08B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10E59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62A6E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8E06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2C6E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AA14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4EA6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52BA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F2F0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8501CB4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620D4C"/>
    <w:multiLevelType w:val="hybridMultilevel"/>
    <w:tmpl w:val="0405001D"/>
    <w:lvl w:ilvl="0" w:tplc="EACE64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0AABD0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15166590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9AEE4674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46BC135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14BA8F7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 w:tplc="D3AAAB1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406E146E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2918FBA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203F38"/>
    <w:multiLevelType w:val="hybridMultilevel"/>
    <w:tmpl w:val="F9BA2186"/>
    <w:lvl w:ilvl="0" w:tplc="B106B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996EA52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E53243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3CDE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3082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20C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4EB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0641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3496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E2E77F7"/>
    <w:multiLevelType w:val="hybridMultilevel"/>
    <w:tmpl w:val="F9BA2186"/>
    <w:lvl w:ilvl="0" w:tplc="C4EAF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55661F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AFCDF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B0E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ACF4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F6FA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D4A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A843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5685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425450"/>
    <w:multiLevelType w:val="hybridMultilevel"/>
    <w:tmpl w:val="18F862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0D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E1CB2BE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6E730F"/>
    <w:multiLevelType w:val="hybridMultilevel"/>
    <w:tmpl w:val="A7DE7866"/>
    <w:lvl w:ilvl="0" w:tplc="F31278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13B4C"/>
    <w:multiLevelType w:val="hybridMultilevel"/>
    <w:tmpl w:val="08D65CC6"/>
    <w:lvl w:ilvl="0" w:tplc="1F5E9AE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C30C574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92AC445C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E6A4C28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8640AF1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D80602A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8A3ECFB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DF648FAC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3704104C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3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A95452F"/>
    <w:multiLevelType w:val="hybridMultilevel"/>
    <w:tmpl w:val="7F12393E"/>
    <w:lvl w:ilvl="0" w:tplc="E31A1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307F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98CE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8E682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C2E3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4C24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6E4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C6C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0AEA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6F26BF"/>
    <w:multiLevelType w:val="multi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F8F3A2A"/>
    <w:multiLevelType w:val="hybridMultilevel"/>
    <w:tmpl w:val="0405000F"/>
    <w:lvl w:ilvl="0" w:tplc="802482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C40C65E">
      <w:numFmt w:val="decimal"/>
      <w:lvlText w:val=""/>
      <w:lvlJc w:val="left"/>
    </w:lvl>
    <w:lvl w:ilvl="2" w:tplc="AEDCB3C2">
      <w:numFmt w:val="decimal"/>
      <w:lvlText w:val=""/>
      <w:lvlJc w:val="left"/>
    </w:lvl>
    <w:lvl w:ilvl="3" w:tplc="9B602CFC">
      <w:numFmt w:val="decimal"/>
      <w:lvlText w:val=""/>
      <w:lvlJc w:val="left"/>
    </w:lvl>
    <w:lvl w:ilvl="4" w:tplc="22100132">
      <w:numFmt w:val="decimal"/>
      <w:lvlText w:val=""/>
      <w:lvlJc w:val="left"/>
    </w:lvl>
    <w:lvl w:ilvl="5" w:tplc="5A3296FA">
      <w:numFmt w:val="decimal"/>
      <w:lvlText w:val=""/>
      <w:lvlJc w:val="left"/>
    </w:lvl>
    <w:lvl w:ilvl="6" w:tplc="75C6BAB8">
      <w:numFmt w:val="decimal"/>
      <w:lvlText w:val=""/>
      <w:lvlJc w:val="left"/>
    </w:lvl>
    <w:lvl w:ilvl="7" w:tplc="D31C7F86">
      <w:numFmt w:val="decimal"/>
      <w:lvlText w:val=""/>
      <w:lvlJc w:val="left"/>
    </w:lvl>
    <w:lvl w:ilvl="8" w:tplc="AB706A82">
      <w:numFmt w:val="decimal"/>
      <w:lvlText w:val=""/>
      <w:lvlJc w:val="left"/>
    </w:lvl>
  </w:abstractNum>
  <w:abstractNum w:abstractNumId="47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0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6D953E3E"/>
    <w:multiLevelType w:val="hybridMultilevel"/>
    <w:tmpl w:val="F9BA2186"/>
    <w:lvl w:ilvl="0" w:tplc="F9D0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D25FFE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0823E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887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CA3B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8E48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4EDB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3A90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886A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5915B6"/>
    <w:multiLevelType w:val="hybridMultilevel"/>
    <w:tmpl w:val="615A1F0C"/>
    <w:lvl w:ilvl="0" w:tplc="82C4F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C84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2807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C487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0868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303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F878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0C8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DE02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5673065">
    <w:abstractNumId w:val="12"/>
  </w:num>
  <w:num w:numId="2" w16cid:durableId="1676296970">
    <w:abstractNumId w:val="21"/>
  </w:num>
  <w:num w:numId="3" w16cid:durableId="1998456015">
    <w:abstractNumId w:val="5"/>
  </w:num>
  <w:num w:numId="4" w16cid:durableId="1949114805">
    <w:abstractNumId w:val="31"/>
  </w:num>
  <w:num w:numId="5" w16cid:durableId="2069839185">
    <w:abstractNumId w:val="45"/>
  </w:num>
  <w:num w:numId="6" w16cid:durableId="1864853641">
    <w:abstractNumId w:val="19"/>
  </w:num>
  <w:num w:numId="7" w16cid:durableId="1648318409">
    <w:abstractNumId w:val="28"/>
  </w:num>
  <w:num w:numId="8" w16cid:durableId="1531994320">
    <w:abstractNumId w:val="27"/>
  </w:num>
  <w:num w:numId="9" w16cid:durableId="816385646">
    <w:abstractNumId w:val="20"/>
  </w:num>
  <w:num w:numId="10" w16cid:durableId="343677206">
    <w:abstractNumId w:val="49"/>
  </w:num>
  <w:num w:numId="11" w16cid:durableId="1408381375">
    <w:abstractNumId w:val="24"/>
  </w:num>
  <w:num w:numId="12" w16cid:durableId="1375154175">
    <w:abstractNumId w:val="48"/>
  </w:num>
  <w:num w:numId="13" w16cid:durableId="946039439">
    <w:abstractNumId w:val="16"/>
  </w:num>
  <w:num w:numId="14" w16cid:durableId="1250239759">
    <w:abstractNumId w:val="22"/>
  </w:num>
  <w:num w:numId="15" w16cid:durableId="352653">
    <w:abstractNumId w:val="52"/>
  </w:num>
  <w:num w:numId="16" w16cid:durableId="348944424">
    <w:abstractNumId w:val="9"/>
  </w:num>
  <w:num w:numId="17" w16cid:durableId="60182185">
    <w:abstractNumId w:val="32"/>
  </w:num>
  <w:num w:numId="18" w16cid:durableId="445736952">
    <w:abstractNumId w:val="35"/>
  </w:num>
  <w:num w:numId="19" w16cid:durableId="277029030">
    <w:abstractNumId w:val="6"/>
  </w:num>
  <w:num w:numId="20" w16cid:durableId="279725469">
    <w:abstractNumId w:val="15"/>
  </w:num>
  <w:num w:numId="21" w16cid:durableId="1928224024">
    <w:abstractNumId w:val="25"/>
  </w:num>
  <w:num w:numId="22" w16cid:durableId="695082792">
    <w:abstractNumId w:val="29"/>
  </w:num>
  <w:num w:numId="23" w16cid:durableId="1675524041">
    <w:abstractNumId w:val="36"/>
  </w:num>
  <w:num w:numId="24" w16cid:durableId="1504055596">
    <w:abstractNumId w:val="55"/>
  </w:num>
  <w:num w:numId="25" w16cid:durableId="821000458">
    <w:abstractNumId w:val="38"/>
  </w:num>
  <w:num w:numId="26" w16cid:durableId="685331558">
    <w:abstractNumId w:val="7"/>
  </w:num>
  <w:num w:numId="27" w16cid:durableId="1660230209">
    <w:abstractNumId w:val="51"/>
  </w:num>
  <w:num w:numId="28" w16cid:durableId="1480809196">
    <w:abstractNumId w:val="11"/>
  </w:num>
  <w:num w:numId="29" w16cid:durableId="1264218407">
    <w:abstractNumId w:val="37"/>
  </w:num>
  <w:num w:numId="30" w16cid:durableId="2085057423">
    <w:abstractNumId w:val="3"/>
  </w:num>
  <w:num w:numId="31" w16cid:durableId="476530377">
    <w:abstractNumId w:val="1"/>
  </w:num>
  <w:num w:numId="32" w16cid:durableId="1479609204">
    <w:abstractNumId w:val="44"/>
  </w:num>
  <w:num w:numId="33" w16cid:durableId="1366373694">
    <w:abstractNumId w:val="39"/>
  </w:num>
  <w:num w:numId="34" w16cid:durableId="1119644920">
    <w:abstractNumId w:val="10"/>
  </w:num>
  <w:num w:numId="35" w16cid:durableId="84696340">
    <w:abstractNumId w:val="0"/>
  </w:num>
  <w:num w:numId="36" w16cid:durableId="1040477627">
    <w:abstractNumId w:val="54"/>
  </w:num>
  <w:num w:numId="37" w16cid:durableId="1097947056">
    <w:abstractNumId w:val="13"/>
  </w:num>
  <w:num w:numId="38" w16cid:durableId="1620405877">
    <w:abstractNumId w:val="33"/>
  </w:num>
  <w:num w:numId="39" w16cid:durableId="945381747">
    <w:abstractNumId w:val="47"/>
  </w:num>
  <w:num w:numId="40" w16cid:durableId="269626641">
    <w:abstractNumId w:val="43"/>
  </w:num>
  <w:num w:numId="41" w16cid:durableId="828130983">
    <w:abstractNumId w:val="53"/>
  </w:num>
  <w:num w:numId="42" w16cid:durableId="1775711949">
    <w:abstractNumId w:val="4"/>
  </w:num>
  <w:num w:numId="43" w16cid:durableId="1820222775">
    <w:abstractNumId w:val="8"/>
  </w:num>
  <w:num w:numId="44" w16cid:durableId="1046568189">
    <w:abstractNumId w:val="42"/>
  </w:num>
  <w:num w:numId="45" w16cid:durableId="722365326">
    <w:abstractNumId w:val="30"/>
  </w:num>
  <w:num w:numId="46" w16cid:durableId="1898318675">
    <w:abstractNumId w:val="46"/>
  </w:num>
  <w:num w:numId="47" w16cid:durableId="401216987">
    <w:abstractNumId w:val="14"/>
  </w:num>
  <w:num w:numId="48" w16cid:durableId="1880775321">
    <w:abstractNumId w:val="2"/>
  </w:num>
  <w:num w:numId="49" w16cid:durableId="1620987245">
    <w:abstractNumId w:val="23"/>
  </w:num>
  <w:num w:numId="50" w16cid:durableId="343360305">
    <w:abstractNumId w:val="50"/>
  </w:num>
  <w:num w:numId="51" w16cid:durableId="567808354">
    <w:abstractNumId w:val="26"/>
  </w:num>
  <w:num w:numId="52" w16cid:durableId="1480851779">
    <w:abstractNumId w:val="34"/>
  </w:num>
  <w:num w:numId="53" w16cid:durableId="1659186488">
    <w:abstractNumId w:val="18"/>
  </w:num>
  <w:num w:numId="54" w16cid:durableId="1587108889">
    <w:abstractNumId w:val="40"/>
  </w:num>
  <w:num w:numId="55" w16cid:durableId="1569537634">
    <w:abstractNumId w:val="41"/>
  </w:num>
  <w:num w:numId="56" w16cid:durableId="118352076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AE"/>
    <w:rsid w:val="00002144"/>
    <w:rsid w:val="00005011"/>
    <w:rsid w:val="00006C34"/>
    <w:rsid w:val="000073CF"/>
    <w:rsid w:val="00017141"/>
    <w:rsid w:val="000215B1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479C"/>
    <w:rsid w:val="0005095F"/>
    <w:rsid w:val="00053BE5"/>
    <w:rsid w:val="00060275"/>
    <w:rsid w:val="000656AE"/>
    <w:rsid w:val="00066299"/>
    <w:rsid w:val="000670BA"/>
    <w:rsid w:val="0007389C"/>
    <w:rsid w:val="00074674"/>
    <w:rsid w:val="00075AD0"/>
    <w:rsid w:val="00076C0D"/>
    <w:rsid w:val="00077682"/>
    <w:rsid w:val="00082030"/>
    <w:rsid w:val="000832C5"/>
    <w:rsid w:val="00084502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7958"/>
    <w:rsid w:val="000C0906"/>
    <w:rsid w:val="000C18D2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55C"/>
    <w:rsid w:val="0011359C"/>
    <w:rsid w:val="001153CB"/>
    <w:rsid w:val="001160A0"/>
    <w:rsid w:val="00116687"/>
    <w:rsid w:val="0012002D"/>
    <w:rsid w:val="00122E92"/>
    <w:rsid w:val="00124C38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6CDB"/>
    <w:rsid w:val="001670E0"/>
    <w:rsid w:val="00170544"/>
    <w:rsid w:val="00170BE9"/>
    <w:rsid w:val="001710B6"/>
    <w:rsid w:val="001713A7"/>
    <w:rsid w:val="00172397"/>
    <w:rsid w:val="00176F4D"/>
    <w:rsid w:val="00181273"/>
    <w:rsid w:val="0018223F"/>
    <w:rsid w:val="00183A6A"/>
    <w:rsid w:val="001853EA"/>
    <w:rsid w:val="001862FC"/>
    <w:rsid w:val="00187139"/>
    <w:rsid w:val="00191D56"/>
    <w:rsid w:val="00195459"/>
    <w:rsid w:val="001974BB"/>
    <w:rsid w:val="001A0FEF"/>
    <w:rsid w:val="001A34A4"/>
    <w:rsid w:val="001A3DEA"/>
    <w:rsid w:val="001A478E"/>
    <w:rsid w:val="001A4AF6"/>
    <w:rsid w:val="001B0415"/>
    <w:rsid w:val="001B0EF0"/>
    <w:rsid w:val="001B26A9"/>
    <w:rsid w:val="001B2877"/>
    <w:rsid w:val="001B612B"/>
    <w:rsid w:val="001C0471"/>
    <w:rsid w:val="001C0627"/>
    <w:rsid w:val="001C0AE2"/>
    <w:rsid w:val="001C0E05"/>
    <w:rsid w:val="001C33E9"/>
    <w:rsid w:val="001C43A3"/>
    <w:rsid w:val="001C4805"/>
    <w:rsid w:val="001C5D78"/>
    <w:rsid w:val="001C7568"/>
    <w:rsid w:val="001D024F"/>
    <w:rsid w:val="001D5506"/>
    <w:rsid w:val="001D6464"/>
    <w:rsid w:val="001D662C"/>
    <w:rsid w:val="001D76B4"/>
    <w:rsid w:val="001E2325"/>
    <w:rsid w:val="001E2712"/>
    <w:rsid w:val="001E2990"/>
    <w:rsid w:val="001E3281"/>
    <w:rsid w:val="001E4C5C"/>
    <w:rsid w:val="001E579B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06CF8"/>
    <w:rsid w:val="0021024C"/>
    <w:rsid w:val="002118EF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32A7C"/>
    <w:rsid w:val="00234096"/>
    <w:rsid w:val="002349E1"/>
    <w:rsid w:val="0023781F"/>
    <w:rsid w:val="0024410B"/>
    <w:rsid w:val="00245528"/>
    <w:rsid w:val="00245A83"/>
    <w:rsid w:val="00247CE4"/>
    <w:rsid w:val="002560CF"/>
    <w:rsid w:val="002567FB"/>
    <w:rsid w:val="00257818"/>
    <w:rsid w:val="002578B8"/>
    <w:rsid w:val="00261CFC"/>
    <w:rsid w:val="00266055"/>
    <w:rsid w:val="00267BC4"/>
    <w:rsid w:val="00271CEC"/>
    <w:rsid w:val="00272660"/>
    <w:rsid w:val="00274FAE"/>
    <w:rsid w:val="00274FFC"/>
    <w:rsid w:val="00275046"/>
    <w:rsid w:val="00280B96"/>
    <w:rsid w:val="00285546"/>
    <w:rsid w:val="002862F2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6CB"/>
    <w:rsid w:val="002A7B0E"/>
    <w:rsid w:val="002B02E8"/>
    <w:rsid w:val="002B17D4"/>
    <w:rsid w:val="002B1930"/>
    <w:rsid w:val="002B507B"/>
    <w:rsid w:val="002B53BF"/>
    <w:rsid w:val="002B6DD2"/>
    <w:rsid w:val="002B7F18"/>
    <w:rsid w:val="002C1919"/>
    <w:rsid w:val="002C60B7"/>
    <w:rsid w:val="002C624B"/>
    <w:rsid w:val="002C639E"/>
    <w:rsid w:val="002C68BF"/>
    <w:rsid w:val="002C6B99"/>
    <w:rsid w:val="002D1111"/>
    <w:rsid w:val="002D1640"/>
    <w:rsid w:val="002D217F"/>
    <w:rsid w:val="002D2459"/>
    <w:rsid w:val="002E324F"/>
    <w:rsid w:val="002E3DCF"/>
    <w:rsid w:val="002E43C1"/>
    <w:rsid w:val="002E5314"/>
    <w:rsid w:val="002F0400"/>
    <w:rsid w:val="002F0876"/>
    <w:rsid w:val="002F0F4B"/>
    <w:rsid w:val="002F21E6"/>
    <w:rsid w:val="002F4F4E"/>
    <w:rsid w:val="002F5CBD"/>
    <w:rsid w:val="002F60F7"/>
    <w:rsid w:val="002F7285"/>
    <w:rsid w:val="002F795B"/>
    <w:rsid w:val="00300820"/>
    <w:rsid w:val="003013AE"/>
    <w:rsid w:val="00301AF5"/>
    <w:rsid w:val="003033E8"/>
    <w:rsid w:val="00313C50"/>
    <w:rsid w:val="0031587A"/>
    <w:rsid w:val="003171AB"/>
    <w:rsid w:val="00321873"/>
    <w:rsid w:val="00332520"/>
    <w:rsid w:val="00333785"/>
    <w:rsid w:val="003352D9"/>
    <w:rsid w:val="00337A6E"/>
    <w:rsid w:val="00342F59"/>
    <w:rsid w:val="00343E84"/>
    <w:rsid w:val="00344975"/>
    <w:rsid w:val="00344DDD"/>
    <w:rsid w:val="003453E3"/>
    <w:rsid w:val="0034553C"/>
    <w:rsid w:val="00345A01"/>
    <w:rsid w:val="00347039"/>
    <w:rsid w:val="0035023F"/>
    <w:rsid w:val="003523EA"/>
    <w:rsid w:val="003525A6"/>
    <w:rsid w:val="0035274A"/>
    <w:rsid w:val="00353DE6"/>
    <w:rsid w:val="00356286"/>
    <w:rsid w:val="00357092"/>
    <w:rsid w:val="00357551"/>
    <w:rsid w:val="00363F01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37E"/>
    <w:rsid w:val="003C57EB"/>
    <w:rsid w:val="003D5A0E"/>
    <w:rsid w:val="003D5C94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7342"/>
    <w:rsid w:val="00420432"/>
    <w:rsid w:val="004204FB"/>
    <w:rsid w:val="00420F58"/>
    <w:rsid w:val="004210A2"/>
    <w:rsid w:val="0042600D"/>
    <w:rsid w:val="00436693"/>
    <w:rsid w:val="004374EB"/>
    <w:rsid w:val="00437ACB"/>
    <w:rsid w:val="004418F1"/>
    <w:rsid w:val="0044426E"/>
    <w:rsid w:val="004442E6"/>
    <w:rsid w:val="004443CC"/>
    <w:rsid w:val="0044677E"/>
    <w:rsid w:val="00446F76"/>
    <w:rsid w:val="00447AA0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1C21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008"/>
    <w:rsid w:val="004B433D"/>
    <w:rsid w:val="004B5731"/>
    <w:rsid w:val="004B69FA"/>
    <w:rsid w:val="004B786A"/>
    <w:rsid w:val="004B7F43"/>
    <w:rsid w:val="004C0467"/>
    <w:rsid w:val="004C1FAF"/>
    <w:rsid w:val="004C4462"/>
    <w:rsid w:val="004C6D6D"/>
    <w:rsid w:val="004D181A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967"/>
    <w:rsid w:val="00505914"/>
    <w:rsid w:val="00507403"/>
    <w:rsid w:val="00511636"/>
    <w:rsid w:val="005119C4"/>
    <w:rsid w:val="00511D27"/>
    <w:rsid w:val="00512AD9"/>
    <w:rsid w:val="00512B37"/>
    <w:rsid w:val="00514B4A"/>
    <w:rsid w:val="00515C73"/>
    <w:rsid w:val="00515F7E"/>
    <w:rsid w:val="00516389"/>
    <w:rsid w:val="00520067"/>
    <w:rsid w:val="00520FDE"/>
    <w:rsid w:val="00523056"/>
    <w:rsid w:val="00523912"/>
    <w:rsid w:val="00525EA5"/>
    <w:rsid w:val="00527F26"/>
    <w:rsid w:val="00530015"/>
    <w:rsid w:val="00530A50"/>
    <w:rsid w:val="005369A1"/>
    <w:rsid w:val="00536E60"/>
    <w:rsid w:val="0054076C"/>
    <w:rsid w:val="00540937"/>
    <w:rsid w:val="00541C01"/>
    <w:rsid w:val="00541E4F"/>
    <w:rsid w:val="005425AF"/>
    <w:rsid w:val="005435C7"/>
    <w:rsid w:val="00545390"/>
    <w:rsid w:val="00547E23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B730A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D4D58"/>
    <w:rsid w:val="005D59B1"/>
    <w:rsid w:val="005D7EC2"/>
    <w:rsid w:val="005D7F3B"/>
    <w:rsid w:val="005E051C"/>
    <w:rsid w:val="005E0E7A"/>
    <w:rsid w:val="005E1137"/>
    <w:rsid w:val="005E2AAD"/>
    <w:rsid w:val="005E726A"/>
    <w:rsid w:val="005E7F76"/>
    <w:rsid w:val="005F3CCF"/>
    <w:rsid w:val="005F4E2F"/>
    <w:rsid w:val="0060272A"/>
    <w:rsid w:val="00603C89"/>
    <w:rsid w:val="0060622D"/>
    <w:rsid w:val="006068B1"/>
    <w:rsid w:val="0060785F"/>
    <w:rsid w:val="00611780"/>
    <w:rsid w:val="00615436"/>
    <w:rsid w:val="006172B3"/>
    <w:rsid w:val="00620335"/>
    <w:rsid w:val="006228A2"/>
    <w:rsid w:val="0062632F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2163"/>
    <w:rsid w:val="0064532C"/>
    <w:rsid w:val="00645844"/>
    <w:rsid w:val="00645932"/>
    <w:rsid w:val="0064643A"/>
    <w:rsid w:val="006520B5"/>
    <w:rsid w:val="00657CA3"/>
    <w:rsid w:val="00660F8B"/>
    <w:rsid w:val="00661859"/>
    <w:rsid w:val="006622CD"/>
    <w:rsid w:val="00663742"/>
    <w:rsid w:val="00663EC0"/>
    <w:rsid w:val="00665071"/>
    <w:rsid w:val="00665AD1"/>
    <w:rsid w:val="00666DE4"/>
    <w:rsid w:val="006673DA"/>
    <w:rsid w:val="00670560"/>
    <w:rsid w:val="00673283"/>
    <w:rsid w:val="00673B7A"/>
    <w:rsid w:val="006744C7"/>
    <w:rsid w:val="0067579B"/>
    <w:rsid w:val="0067640D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434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1F91"/>
    <w:rsid w:val="006C3DF5"/>
    <w:rsid w:val="006C5A5F"/>
    <w:rsid w:val="006C7731"/>
    <w:rsid w:val="006D2544"/>
    <w:rsid w:val="006D5BE5"/>
    <w:rsid w:val="006D5F00"/>
    <w:rsid w:val="006D79E8"/>
    <w:rsid w:val="006E0055"/>
    <w:rsid w:val="006E1839"/>
    <w:rsid w:val="006E1980"/>
    <w:rsid w:val="006E1D07"/>
    <w:rsid w:val="006E1D43"/>
    <w:rsid w:val="006E5EBE"/>
    <w:rsid w:val="006E6CAC"/>
    <w:rsid w:val="006E7686"/>
    <w:rsid w:val="006E78A3"/>
    <w:rsid w:val="006F19B3"/>
    <w:rsid w:val="006F1B6D"/>
    <w:rsid w:val="006F2C75"/>
    <w:rsid w:val="006F3BF6"/>
    <w:rsid w:val="007012A6"/>
    <w:rsid w:val="0070253F"/>
    <w:rsid w:val="007055E8"/>
    <w:rsid w:val="00710D68"/>
    <w:rsid w:val="00711935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EA3"/>
    <w:rsid w:val="00733007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510A3"/>
    <w:rsid w:val="00753F28"/>
    <w:rsid w:val="007555C1"/>
    <w:rsid w:val="0075641C"/>
    <w:rsid w:val="00756F74"/>
    <w:rsid w:val="007605D6"/>
    <w:rsid w:val="007611F4"/>
    <w:rsid w:val="0076297F"/>
    <w:rsid w:val="00763D7D"/>
    <w:rsid w:val="007653B5"/>
    <w:rsid w:val="007664A8"/>
    <w:rsid w:val="007669C1"/>
    <w:rsid w:val="00770354"/>
    <w:rsid w:val="007707C6"/>
    <w:rsid w:val="00771D5C"/>
    <w:rsid w:val="007722D7"/>
    <w:rsid w:val="00773AD9"/>
    <w:rsid w:val="007755AE"/>
    <w:rsid w:val="00777200"/>
    <w:rsid w:val="00783A3B"/>
    <w:rsid w:val="0078436B"/>
    <w:rsid w:val="007853D4"/>
    <w:rsid w:val="00785AC1"/>
    <w:rsid w:val="00785F9E"/>
    <w:rsid w:val="00786A44"/>
    <w:rsid w:val="00786CCB"/>
    <w:rsid w:val="00794BE6"/>
    <w:rsid w:val="0079502A"/>
    <w:rsid w:val="00795552"/>
    <w:rsid w:val="00796AD4"/>
    <w:rsid w:val="007A2013"/>
    <w:rsid w:val="007A27E2"/>
    <w:rsid w:val="007A2C57"/>
    <w:rsid w:val="007A2CFD"/>
    <w:rsid w:val="007A3E70"/>
    <w:rsid w:val="007A5171"/>
    <w:rsid w:val="007A7B8F"/>
    <w:rsid w:val="007B0244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07A"/>
    <w:rsid w:val="007E45B8"/>
    <w:rsid w:val="007E5494"/>
    <w:rsid w:val="007E5567"/>
    <w:rsid w:val="007F0C92"/>
    <w:rsid w:val="007F20E7"/>
    <w:rsid w:val="007F508E"/>
    <w:rsid w:val="007F7202"/>
    <w:rsid w:val="007F7AE5"/>
    <w:rsid w:val="008009AA"/>
    <w:rsid w:val="0080124E"/>
    <w:rsid w:val="00801D52"/>
    <w:rsid w:val="0080322F"/>
    <w:rsid w:val="00807153"/>
    <w:rsid w:val="00807189"/>
    <w:rsid w:val="0080728F"/>
    <w:rsid w:val="00807745"/>
    <w:rsid w:val="00810486"/>
    <w:rsid w:val="00812F41"/>
    <w:rsid w:val="00813163"/>
    <w:rsid w:val="00814317"/>
    <w:rsid w:val="00814A05"/>
    <w:rsid w:val="00815BFC"/>
    <w:rsid w:val="00820F1C"/>
    <w:rsid w:val="00821B69"/>
    <w:rsid w:val="00826465"/>
    <w:rsid w:val="00826D2B"/>
    <w:rsid w:val="00827769"/>
    <w:rsid w:val="00831998"/>
    <w:rsid w:val="00832519"/>
    <w:rsid w:val="00832EA0"/>
    <w:rsid w:val="00833A0D"/>
    <w:rsid w:val="0083556B"/>
    <w:rsid w:val="00836638"/>
    <w:rsid w:val="0083708B"/>
    <w:rsid w:val="00840F09"/>
    <w:rsid w:val="00841B95"/>
    <w:rsid w:val="00841E8E"/>
    <w:rsid w:val="008431EB"/>
    <w:rsid w:val="008439FB"/>
    <w:rsid w:val="00845542"/>
    <w:rsid w:val="00845CE0"/>
    <w:rsid w:val="0085022B"/>
    <w:rsid w:val="00851612"/>
    <w:rsid w:val="00851776"/>
    <w:rsid w:val="00852025"/>
    <w:rsid w:val="008527D4"/>
    <w:rsid w:val="00854DC8"/>
    <w:rsid w:val="00855A0F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F0C"/>
    <w:rsid w:val="008750EF"/>
    <w:rsid w:val="008809B1"/>
    <w:rsid w:val="0088143D"/>
    <w:rsid w:val="00881AF9"/>
    <w:rsid w:val="00881DBC"/>
    <w:rsid w:val="0088220F"/>
    <w:rsid w:val="00883D6B"/>
    <w:rsid w:val="008859F0"/>
    <w:rsid w:val="008869B8"/>
    <w:rsid w:val="00890B2D"/>
    <w:rsid w:val="00891BD8"/>
    <w:rsid w:val="00892E9C"/>
    <w:rsid w:val="008943B1"/>
    <w:rsid w:val="008A1368"/>
    <w:rsid w:val="008A1730"/>
    <w:rsid w:val="008A2EAB"/>
    <w:rsid w:val="008A66FB"/>
    <w:rsid w:val="008A7000"/>
    <w:rsid w:val="008A7327"/>
    <w:rsid w:val="008B0181"/>
    <w:rsid w:val="008B27C9"/>
    <w:rsid w:val="008B3EF0"/>
    <w:rsid w:val="008B51B5"/>
    <w:rsid w:val="008C0FFE"/>
    <w:rsid w:val="008C465D"/>
    <w:rsid w:val="008C4ABE"/>
    <w:rsid w:val="008C5F36"/>
    <w:rsid w:val="008C73AF"/>
    <w:rsid w:val="008D0133"/>
    <w:rsid w:val="008D3099"/>
    <w:rsid w:val="008D5915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F04"/>
    <w:rsid w:val="00906502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3710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239F"/>
    <w:rsid w:val="00976156"/>
    <w:rsid w:val="00977889"/>
    <w:rsid w:val="00980F96"/>
    <w:rsid w:val="00983287"/>
    <w:rsid w:val="0098460B"/>
    <w:rsid w:val="009848D9"/>
    <w:rsid w:val="00984E47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95F26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A00"/>
    <w:rsid w:val="009B2C86"/>
    <w:rsid w:val="009B62CE"/>
    <w:rsid w:val="009B6D2B"/>
    <w:rsid w:val="009C0415"/>
    <w:rsid w:val="009C1534"/>
    <w:rsid w:val="009C1F5D"/>
    <w:rsid w:val="009C4F58"/>
    <w:rsid w:val="009C7610"/>
    <w:rsid w:val="009D2E45"/>
    <w:rsid w:val="009D2F11"/>
    <w:rsid w:val="009D2F4E"/>
    <w:rsid w:val="009D6FFC"/>
    <w:rsid w:val="009E0BB0"/>
    <w:rsid w:val="009E12CE"/>
    <w:rsid w:val="009E1508"/>
    <w:rsid w:val="009E1C6A"/>
    <w:rsid w:val="009E2C44"/>
    <w:rsid w:val="009E440C"/>
    <w:rsid w:val="009E54A4"/>
    <w:rsid w:val="009E677E"/>
    <w:rsid w:val="009E7CF2"/>
    <w:rsid w:val="009F074B"/>
    <w:rsid w:val="009F1293"/>
    <w:rsid w:val="009F2720"/>
    <w:rsid w:val="009F47C7"/>
    <w:rsid w:val="009F4EDE"/>
    <w:rsid w:val="009F5DE6"/>
    <w:rsid w:val="009F6B64"/>
    <w:rsid w:val="00A01342"/>
    <w:rsid w:val="00A032DD"/>
    <w:rsid w:val="00A05DF1"/>
    <w:rsid w:val="00A07060"/>
    <w:rsid w:val="00A10D90"/>
    <w:rsid w:val="00A135C7"/>
    <w:rsid w:val="00A145A1"/>
    <w:rsid w:val="00A15363"/>
    <w:rsid w:val="00A25D42"/>
    <w:rsid w:val="00A27C13"/>
    <w:rsid w:val="00A30317"/>
    <w:rsid w:val="00A31F7A"/>
    <w:rsid w:val="00A339D1"/>
    <w:rsid w:val="00A3451C"/>
    <w:rsid w:val="00A3517C"/>
    <w:rsid w:val="00A362F1"/>
    <w:rsid w:val="00A3647F"/>
    <w:rsid w:val="00A401D6"/>
    <w:rsid w:val="00A40FDD"/>
    <w:rsid w:val="00A41AAD"/>
    <w:rsid w:val="00A41E26"/>
    <w:rsid w:val="00A426BF"/>
    <w:rsid w:val="00A44BBC"/>
    <w:rsid w:val="00A4654D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77465"/>
    <w:rsid w:val="00A805F6"/>
    <w:rsid w:val="00A80EEE"/>
    <w:rsid w:val="00A83F0E"/>
    <w:rsid w:val="00A84195"/>
    <w:rsid w:val="00A846EC"/>
    <w:rsid w:val="00A853F5"/>
    <w:rsid w:val="00A85A39"/>
    <w:rsid w:val="00A8629B"/>
    <w:rsid w:val="00A877EC"/>
    <w:rsid w:val="00A910E8"/>
    <w:rsid w:val="00A93548"/>
    <w:rsid w:val="00A96679"/>
    <w:rsid w:val="00A968D2"/>
    <w:rsid w:val="00A9727C"/>
    <w:rsid w:val="00A97329"/>
    <w:rsid w:val="00A97C8A"/>
    <w:rsid w:val="00A97EBA"/>
    <w:rsid w:val="00A97F46"/>
    <w:rsid w:val="00AA289A"/>
    <w:rsid w:val="00AA3522"/>
    <w:rsid w:val="00AA5840"/>
    <w:rsid w:val="00AA7FAB"/>
    <w:rsid w:val="00AB29A0"/>
    <w:rsid w:val="00AC0CE0"/>
    <w:rsid w:val="00AC1B7A"/>
    <w:rsid w:val="00AC247F"/>
    <w:rsid w:val="00AC3192"/>
    <w:rsid w:val="00AC3B45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47FD"/>
    <w:rsid w:val="00AE69FE"/>
    <w:rsid w:val="00AE6D5E"/>
    <w:rsid w:val="00AF03EB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63F3"/>
    <w:rsid w:val="00B07ED5"/>
    <w:rsid w:val="00B135A3"/>
    <w:rsid w:val="00B13EF8"/>
    <w:rsid w:val="00B154A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5593"/>
    <w:rsid w:val="00B45B32"/>
    <w:rsid w:val="00B465E7"/>
    <w:rsid w:val="00B4670F"/>
    <w:rsid w:val="00B46D24"/>
    <w:rsid w:val="00B5101D"/>
    <w:rsid w:val="00B52D59"/>
    <w:rsid w:val="00B52D81"/>
    <w:rsid w:val="00B53BA3"/>
    <w:rsid w:val="00B56647"/>
    <w:rsid w:val="00B56E64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852"/>
    <w:rsid w:val="00B67914"/>
    <w:rsid w:val="00B758A8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7C0D"/>
    <w:rsid w:val="00BC172B"/>
    <w:rsid w:val="00BC3EF5"/>
    <w:rsid w:val="00BC5677"/>
    <w:rsid w:val="00BC6660"/>
    <w:rsid w:val="00BC7DAD"/>
    <w:rsid w:val="00BD30CC"/>
    <w:rsid w:val="00BD319E"/>
    <w:rsid w:val="00BD368B"/>
    <w:rsid w:val="00BD3837"/>
    <w:rsid w:val="00BD6081"/>
    <w:rsid w:val="00BD7668"/>
    <w:rsid w:val="00BE0C27"/>
    <w:rsid w:val="00BE16AE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4C02"/>
    <w:rsid w:val="00BF6B09"/>
    <w:rsid w:val="00BF6CBF"/>
    <w:rsid w:val="00BF7C4D"/>
    <w:rsid w:val="00C0248F"/>
    <w:rsid w:val="00C025F5"/>
    <w:rsid w:val="00C027F2"/>
    <w:rsid w:val="00C02AAB"/>
    <w:rsid w:val="00C05B07"/>
    <w:rsid w:val="00C05E6C"/>
    <w:rsid w:val="00C10079"/>
    <w:rsid w:val="00C11F6A"/>
    <w:rsid w:val="00C166C4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507A3"/>
    <w:rsid w:val="00C53314"/>
    <w:rsid w:val="00C55C01"/>
    <w:rsid w:val="00C560FF"/>
    <w:rsid w:val="00C562D6"/>
    <w:rsid w:val="00C605D2"/>
    <w:rsid w:val="00C63904"/>
    <w:rsid w:val="00C65A4E"/>
    <w:rsid w:val="00C71584"/>
    <w:rsid w:val="00C72FF5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65A7"/>
    <w:rsid w:val="00CA6819"/>
    <w:rsid w:val="00CA79B7"/>
    <w:rsid w:val="00CB073E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128E"/>
    <w:rsid w:val="00CD139F"/>
    <w:rsid w:val="00CD4B5A"/>
    <w:rsid w:val="00CD605D"/>
    <w:rsid w:val="00CE01E0"/>
    <w:rsid w:val="00CE20D4"/>
    <w:rsid w:val="00CE417E"/>
    <w:rsid w:val="00CE5094"/>
    <w:rsid w:val="00CE5A42"/>
    <w:rsid w:val="00CE5C27"/>
    <w:rsid w:val="00CE5DDE"/>
    <w:rsid w:val="00CF295B"/>
    <w:rsid w:val="00CF3444"/>
    <w:rsid w:val="00CF3BD6"/>
    <w:rsid w:val="00CF5AF7"/>
    <w:rsid w:val="00CF5C6A"/>
    <w:rsid w:val="00CF7191"/>
    <w:rsid w:val="00D00F99"/>
    <w:rsid w:val="00D047B4"/>
    <w:rsid w:val="00D05CB4"/>
    <w:rsid w:val="00D074BC"/>
    <w:rsid w:val="00D075A4"/>
    <w:rsid w:val="00D100B7"/>
    <w:rsid w:val="00D114D6"/>
    <w:rsid w:val="00D1154F"/>
    <w:rsid w:val="00D1428B"/>
    <w:rsid w:val="00D14FF9"/>
    <w:rsid w:val="00D166FB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36BE3"/>
    <w:rsid w:val="00D403CA"/>
    <w:rsid w:val="00D4176B"/>
    <w:rsid w:val="00D50870"/>
    <w:rsid w:val="00D50A45"/>
    <w:rsid w:val="00D51099"/>
    <w:rsid w:val="00D528C2"/>
    <w:rsid w:val="00D5598C"/>
    <w:rsid w:val="00D600ED"/>
    <w:rsid w:val="00D6412F"/>
    <w:rsid w:val="00D65502"/>
    <w:rsid w:val="00D66798"/>
    <w:rsid w:val="00D6693F"/>
    <w:rsid w:val="00D755E3"/>
    <w:rsid w:val="00D759FD"/>
    <w:rsid w:val="00D7668A"/>
    <w:rsid w:val="00D76D25"/>
    <w:rsid w:val="00D776FA"/>
    <w:rsid w:val="00D80F24"/>
    <w:rsid w:val="00D8227C"/>
    <w:rsid w:val="00D859CE"/>
    <w:rsid w:val="00D90836"/>
    <w:rsid w:val="00D93E65"/>
    <w:rsid w:val="00D97E32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485C"/>
    <w:rsid w:val="00DB7803"/>
    <w:rsid w:val="00DC1062"/>
    <w:rsid w:val="00DC6EDE"/>
    <w:rsid w:val="00DD003C"/>
    <w:rsid w:val="00DD03E0"/>
    <w:rsid w:val="00DD0D16"/>
    <w:rsid w:val="00DD0DC6"/>
    <w:rsid w:val="00DD1AA6"/>
    <w:rsid w:val="00DD4825"/>
    <w:rsid w:val="00DD50B8"/>
    <w:rsid w:val="00DD58C0"/>
    <w:rsid w:val="00DD6E07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C78"/>
    <w:rsid w:val="00DF5AE4"/>
    <w:rsid w:val="00DF70F3"/>
    <w:rsid w:val="00E00110"/>
    <w:rsid w:val="00E005BB"/>
    <w:rsid w:val="00E054A2"/>
    <w:rsid w:val="00E05FAE"/>
    <w:rsid w:val="00E06278"/>
    <w:rsid w:val="00E1077E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50F9C"/>
    <w:rsid w:val="00E52D73"/>
    <w:rsid w:val="00E55173"/>
    <w:rsid w:val="00E553CF"/>
    <w:rsid w:val="00E562B3"/>
    <w:rsid w:val="00E61BDA"/>
    <w:rsid w:val="00E64CEC"/>
    <w:rsid w:val="00E6529C"/>
    <w:rsid w:val="00E703FA"/>
    <w:rsid w:val="00E751FF"/>
    <w:rsid w:val="00E77CF1"/>
    <w:rsid w:val="00E80058"/>
    <w:rsid w:val="00E828BF"/>
    <w:rsid w:val="00E82C74"/>
    <w:rsid w:val="00E8503E"/>
    <w:rsid w:val="00E86154"/>
    <w:rsid w:val="00E8793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73D8"/>
    <w:rsid w:val="00EC47CC"/>
    <w:rsid w:val="00EC5D23"/>
    <w:rsid w:val="00EC686D"/>
    <w:rsid w:val="00ED1A07"/>
    <w:rsid w:val="00ED68A1"/>
    <w:rsid w:val="00EE064D"/>
    <w:rsid w:val="00EE220D"/>
    <w:rsid w:val="00EE447B"/>
    <w:rsid w:val="00EE4B2C"/>
    <w:rsid w:val="00EE6B40"/>
    <w:rsid w:val="00EE6D59"/>
    <w:rsid w:val="00EE790E"/>
    <w:rsid w:val="00EF0927"/>
    <w:rsid w:val="00EF0A38"/>
    <w:rsid w:val="00EF2EAE"/>
    <w:rsid w:val="00EF4BE7"/>
    <w:rsid w:val="00EF6689"/>
    <w:rsid w:val="00EF6FE7"/>
    <w:rsid w:val="00F000F5"/>
    <w:rsid w:val="00F03354"/>
    <w:rsid w:val="00F0593B"/>
    <w:rsid w:val="00F05EC5"/>
    <w:rsid w:val="00F0609B"/>
    <w:rsid w:val="00F069C7"/>
    <w:rsid w:val="00F119B4"/>
    <w:rsid w:val="00F12DC1"/>
    <w:rsid w:val="00F13F2D"/>
    <w:rsid w:val="00F14C78"/>
    <w:rsid w:val="00F15A90"/>
    <w:rsid w:val="00F160FD"/>
    <w:rsid w:val="00F164F2"/>
    <w:rsid w:val="00F16610"/>
    <w:rsid w:val="00F17124"/>
    <w:rsid w:val="00F17253"/>
    <w:rsid w:val="00F209FC"/>
    <w:rsid w:val="00F223E1"/>
    <w:rsid w:val="00F2588A"/>
    <w:rsid w:val="00F27301"/>
    <w:rsid w:val="00F30000"/>
    <w:rsid w:val="00F3018C"/>
    <w:rsid w:val="00F3153D"/>
    <w:rsid w:val="00F319A1"/>
    <w:rsid w:val="00F3526D"/>
    <w:rsid w:val="00F35AD6"/>
    <w:rsid w:val="00F35D5D"/>
    <w:rsid w:val="00F444DC"/>
    <w:rsid w:val="00F44F3B"/>
    <w:rsid w:val="00F45563"/>
    <w:rsid w:val="00F4731B"/>
    <w:rsid w:val="00F54567"/>
    <w:rsid w:val="00F54927"/>
    <w:rsid w:val="00F563A3"/>
    <w:rsid w:val="00F57724"/>
    <w:rsid w:val="00F60C9E"/>
    <w:rsid w:val="00F60E3B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CAF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F0A6A"/>
    <w:rsid w:val="00FF0BAC"/>
    <w:rsid w:val="00FF1977"/>
    <w:rsid w:val="00FF489C"/>
    <w:rsid w:val="00FF614B"/>
    <w:rsid w:val="0A118894"/>
    <w:rsid w:val="2667C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B14E765"/>
  <w15:docId w15:val="{126A42C8-EA91-4108-B426-BF7D60F3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num" w:pos="426"/>
      </w:tabs>
      <w:spacing w:after="120"/>
      <w:ind w:left="426" w:hanging="426"/>
      <w:jc w:val="both"/>
    </w:pPr>
    <w:rPr>
      <w:rFonts w:ascii="Franklin Gothic Book" w:hAnsi="Franklin Gothic Book"/>
      <w:bCs/>
      <w:iCs/>
      <w:sz w:val="22"/>
      <w:szCs w:val="22"/>
    </w:rPr>
  </w:style>
  <w:style w:type="character" w:customStyle="1" w:styleId="Styl2Char">
    <w:name w:val="Styl2 Char"/>
    <w:basedOn w:val="Standardnpsmoodstavce"/>
    <w:link w:val="Styl2"/>
    <w:rsid w:val="00A968D2"/>
    <w:rPr>
      <w:rFonts w:ascii="Franklin Gothic Book" w:hAnsi="Franklin Gothic Book"/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F6B64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68BF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DD50B8"/>
    <w:pPr>
      <w:suppressAutoHyphens/>
      <w:spacing w:before="80" w:after="120" w:line="240" w:lineRule="exact"/>
    </w:pPr>
    <w:rPr>
      <w:szCs w:val="16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F4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jak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14313ECC5D4A4CA0D7C8820B1F78A5" ma:contentTypeVersion="12" ma:contentTypeDescription="Vytvoří nový dokument" ma:contentTypeScope="" ma:versionID="336bae23b0d2e6e9210749ae817ca088">
  <xsd:schema xmlns:xsd="http://www.w3.org/2001/XMLSchema" xmlns:xs="http://www.w3.org/2001/XMLSchema" xmlns:p="http://schemas.microsoft.com/office/2006/metadata/properties" xmlns:ns2="9a69c998-02b3-40fa-a9eb-9d5df533819b" xmlns:ns3="bcaff682-4e47-407e-891b-850a257214e7" xmlns:ns4="685735ef-180a-4452-af88-75b4d8455c25" targetNamespace="http://schemas.microsoft.com/office/2006/metadata/properties" ma:root="true" ma:fieldsID="272340e21b4856c1bfd6dd1dad831703" ns2:_="" ns3:_="" ns4:_="">
    <xsd:import namespace="9a69c998-02b3-40fa-a9eb-9d5df533819b"/>
    <xsd:import namespace="bcaff682-4e47-407e-891b-850a257214e7"/>
    <xsd:import namespace="685735ef-180a-4452-af88-75b4d8455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4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9c998-02b3-40fa-a9eb-9d5df5338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ff682-4e47-407e-891b-850a25721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35ef-180a-4452-af88-75b4d8455c25" elementFormDefault="qualified">
    <xsd:import namespace="http://schemas.microsoft.com/office/2006/documentManagement/types"/>
    <xsd:import namespace="http://schemas.microsoft.com/office/infopath/2007/PartnerControls"/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6AC5A6-FD2E-4580-9773-EB75AABFE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F6064-A20A-4FD1-88CE-F857C604F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69c998-02b3-40fa-a9eb-9d5df533819b"/>
    <ds:schemaRef ds:uri="bcaff682-4e47-407e-891b-850a257214e7"/>
    <ds:schemaRef ds:uri="685735ef-180a-4452-af88-75b4d8455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EEEB9-F756-49D3-A173-D1D9C3616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F2DF4-1343-440D-A6FE-266C23361E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5050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34779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Anna Rážová</cp:lastModifiedBy>
  <cp:revision>8</cp:revision>
  <cp:lastPrinted>2025-02-13T08:11:00Z</cp:lastPrinted>
  <dcterms:created xsi:type="dcterms:W3CDTF">2025-02-07T10:00:00Z</dcterms:created>
  <dcterms:modified xsi:type="dcterms:W3CDTF">2025-02-13T08:12:00Z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0x0101006014313ECC5D4A4CA0D7C8820B1F78A5</vt:lpwstr>
  </property>
</Properties>
</file>